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61248" w14:textId="530BE7F0" w:rsidR="009423B0" w:rsidRPr="002C366D" w:rsidRDefault="00954707" w:rsidP="00954707">
      <w:pPr>
        <w:pStyle w:val="BodyText"/>
        <w:spacing w:before="3"/>
        <w:jc w:val="center"/>
        <w:rPr>
          <w:rFonts w:ascii="Ebrima" w:hAnsi="Ebrima"/>
        </w:rPr>
      </w:pPr>
      <w:r w:rsidRPr="002C366D">
        <w:rPr>
          <w:rFonts w:ascii="Ebrima" w:hAnsi="Ebrima"/>
          <w:b/>
          <w:bCs/>
        </w:rPr>
        <w:t>Staff Privacy Notice</w:t>
      </w:r>
      <w:r w:rsidR="002C366D" w:rsidRPr="002C366D">
        <w:rPr>
          <w:rFonts w:ascii="Ebrima" w:hAnsi="Ebrima"/>
          <w:b/>
          <w:bCs/>
        </w:rPr>
        <w:br/>
      </w:r>
    </w:p>
    <w:p w14:paraId="14B9B2BA" w14:textId="77777777" w:rsidR="00210293" w:rsidRPr="00210293" w:rsidRDefault="00210293" w:rsidP="00210293">
      <w:pPr>
        <w:widowControl/>
        <w:autoSpaceDE/>
        <w:autoSpaceDN/>
        <w:spacing w:after="160" w:line="259" w:lineRule="auto"/>
        <w:jc w:val="both"/>
        <w:rPr>
          <w:rFonts w:ascii="Ebrima" w:eastAsia="Calibri" w:hAnsi="Ebrima" w:cstheme="minorHAnsi"/>
          <w:sz w:val="20"/>
          <w:szCs w:val="20"/>
          <w:lang w:val="en-GB"/>
        </w:rPr>
      </w:pPr>
      <w:r w:rsidRPr="00210293">
        <w:rPr>
          <w:rFonts w:ascii="Ebrima" w:eastAsia="Calibri" w:hAnsi="Ebrima" w:cstheme="minorHAnsi"/>
          <w:sz w:val="20"/>
          <w:szCs w:val="20"/>
          <w:lang w:val="en-GB"/>
        </w:rPr>
        <w:t>Under data protection law, individuals have a right to be informed about how Woodland Academy Trust uses any personal data that we hold about them.</w:t>
      </w:r>
    </w:p>
    <w:p w14:paraId="330A4151" w14:textId="77777777" w:rsidR="00210293" w:rsidRPr="00210293" w:rsidRDefault="00210293" w:rsidP="00210293">
      <w:pPr>
        <w:widowControl/>
        <w:autoSpaceDE/>
        <w:autoSpaceDN/>
        <w:spacing w:after="160" w:line="259" w:lineRule="auto"/>
        <w:jc w:val="both"/>
        <w:rPr>
          <w:rFonts w:ascii="Ebrima" w:eastAsia="Calibri" w:hAnsi="Ebrima" w:cstheme="minorHAnsi"/>
          <w:sz w:val="20"/>
          <w:szCs w:val="20"/>
          <w:lang w:val="en-GB"/>
        </w:rPr>
      </w:pPr>
      <w:r w:rsidRPr="00210293">
        <w:rPr>
          <w:rFonts w:ascii="Ebrima" w:eastAsia="Calibri" w:hAnsi="Ebrima" w:cstheme="minorHAnsi"/>
          <w:sz w:val="20"/>
          <w:szCs w:val="20"/>
          <w:lang w:val="en-GB"/>
        </w:rPr>
        <w:t>Woodland Academy Trust is committed to protecting the privacy and security of your personal information. This privacy notice describes how we collect and use personal information about you during and after your work relationship with us, in accordance with the UK General Data Protection Regulation (UK GDPR) and the Data Protection Act 2018.</w:t>
      </w:r>
    </w:p>
    <w:p w14:paraId="2B789FA9" w14:textId="77777777" w:rsidR="00210293" w:rsidRPr="00210293" w:rsidRDefault="00210293" w:rsidP="00210293">
      <w:pPr>
        <w:widowControl/>
        <w:autoSpaceDE/>
        <w:autoSpaceDN/>
        <w:spacing w:after="160" w:line="259" w:lineRule="auto"/>
        <w:jc w:val="both"/>
        <w:rPr>
          <w:rFonts w:ascii="Ebrima" w:eastAsia="Calibri" w:hAnsi="Ebrima" w:cstheme="minorHAnsi"/>
          <w:sz w:val="20"/>
          <w:szCs w:val="20"/>
          <w:lang w:val="en-GB"/>
        </w:rPr>
      </w:pPr>
      <w:r w:rsidRPr="00210293">
        <w:rPr>
          <w:rFonts w:ascii="Ebrima" w:eastAsia="Calibri" w:hAnsi="Ebrima" w:cstheme="minorHAnsi"/>
          <w:sz w:val="20"/>
          <w:szCs w:val="20"/>
          <w:lang w:val="en-GB"/>
        </w:rPr>
        <w:t>This notice applies to all current and former employees, workers and contractors.</w:t>
      </w:r>
    </w:p>
    <w:p w14:paraId="71F3A864" w14:textId="77777777" w:rsidR="00210293" w:rsidRPr="00210293" w:rsidRDefault="00210293" w:rsidP="00210293">
      <w:pPr>
        <w:widowControl/>
        <w:autoSpaceDE/>
        <w:autoSpaceDN/>
        <w:spacing w:after="160" w:line="259" w:lineRule="auto"/>
        <w:jc w:val="both"/>
        <w:rPr>
          <w:rFonts w:ascii="Ebrima" w:eastAsia="Calibri" w:hAnsi="Ebrima" w:cstheme="minorHAnsi"/>
          <w:b/>
          <w:bCs/>
          <w:sz w:val="20"/>
          <w:szCs w:val="20"/>
          <w:lang w:val="en-GB"/>
        </w:rPr>
      </w:pPr>
      <w:r w:rsidRPr="00210293">
        <w:rPr>
          <w:rFonts w:ascii="Ebrima" w:eastAsia="Calibri" w:hAnsi="Ebrima" w:cstheme="minorHAnsi"/>
          <w:b/>
          <w:bCs/>
          <w:sz w:val="20"/>
          <w:szCs w:val="20"/>
          <w:lang w:val="en-GB"/>
        </w:rPr>
        <w:t>Who Collects This Information</w:t>
      </w:r>
    </w:p>
    <w:p w14:paraId="2B8FED87" w14:textId="77777777" w:rsidR="00210293" w:rsidRPr="00210293" w:rsidRDefault="00210293" w:rsidP="00210293">
      <w:pPr>
        <w:widowControl/>
        <w:autoSpaceDE/>
        <w:autoSpaceDN/>
        <w:spacing w:after="160" w:line="259" w:lineRule="auto"/>
        <w:jc w:val="both"/>
        <w:rPr>
          <w:rFonts w:ascii="Ebrima" w:eastAsia="Calibri" w:hAnsi="Ebrima" w:cstheme="minorHAnsi"/>
          <w:sz w:val="20"/>
          <w:szCs w:val="20"/>
          <w:lang w:val="en-GB"/>
        </w:rPr>
      </w:pPr>
      <w:r w:rsidRPr="00210293">
        <w:rPr>
          <w:rFonts w:ascii="Ebrima" w:eastAsia="Calibri" w:hAnsi="Ebrima" w:cstheme="minorHAnsi"/>
          <w:sz w:val="20"/>
          <w:szCs w:val="20"/>
          <w:lang w:val="en-GB"/>
        </w:rPr>
        <w:t>The Trust is the “data controller.” This means that we are responsible for deciding how we hold and use personal information about you.</w:t>
      </w:r>
    </w:p>
    <w:p w14:paraId="4B982EC8" w14:textId="77777777" w:rsidR="00210293" w:rsidRPr="00210293" w:rsidRDefault="00210293" w:rsidP="00210293">
      <w:pPr>
        <w:widowControl/>
        <w:autoSpaceDE/>
        <w:autoSpaceDN/>
        <w:spacing w:after="160" w:line="259" w:lineRule="auto"/>
        <w:jc w:val="both"/>
        <w:rPr>
          <w:rFonts w:ascii="Ebrima" w:eastAsia="Calibri" w:hAnsi="Ebrima" w:cstheme="minorHAnsi"/>
          <w:sz w:val="20"/>
          <w:szCs w:val="20"/>
          <w:lang w:val="en-GB"/>
        </w:rPr>
      </w:pPr>
      <w:r w:rsidRPr="00210293">
        <w:rPr>
          <w:rFonts w:ascii="Ebrima" w:eastAsia="Calibri" w:hAnsi="Ebrima" w:cstheme="minorHAnsi"/>
          <w:sz w:val="20"/>
          <w:szCs w:val="20"/>
          <w:lang w:val="en-GB"/>
        </w:rPr>
        <w:t>We are required under data protection legislation to notify you of the information contained in this notice. This notice does not form part of any contract of employment and may be updated at any time.</w:t>
      </w:r>
    </w:p>
    <w:p w14:paraId="5B1B6401" w14:textId="77777777" w:rsidR="00210293" w:rsidRPr="00210293" w:rsidRDefault="00210293" w:rsidP="00210293">
      <w:pPr>
        <w:widowControl/>
        <w:autoSpaceDE/>
        <w:autoSpaceDN/>
        <w:spacing w:after="160" w:line="259" w:lineRule="auto"/>
        <w:jc w:val="both"/>
        <w:rPr>
          <w:rFonts w:ascii="Ebrima" w:eastAsia="Calibri" w:hAnsi="Ebrima" w:cstheme="minorHAnsi"/>
          <w:b/>
          <w:bCs/>
          <w:sz w:val="20"/>
          <w:szCs w:val="20"/>
          <w:lang w:val="en-GB"/>
        </w:rPr>
      </w:pPr>
      <w:r w:rsidRPr="00210293">
        <w:rPr>
          <w:rFonts w:ascii="Ebrima" w:eastAsia="Calibri" w:hAnsi="Ebrima" w:cstheme="minorHAnsi"/>
          <w:b/>
          <w:bCs/>
          <w:sz w:val="20"/>
          <w:szCs w:val="20"/>
          <w:lang w:val="en-GB"/>
        </w:rPr>
        <w:t>Data Protection Principles</w:t>
      </w:r>
    </w:p>
    <w:p w14:paraId="44D87373" w14:textId="77777777" w:rsidR="00210293" w:rsidRPr="00210293" w:rsidRDefault="00210293" w:rsidP="00210293">
      <w:pPr>
        <w:widowControl/>
        <w:autoSpaceDE/>
        <w:autoSpaceDN/>
        <w:spacing w:after="160" w:line="259" w:lineRule="auto"/>
        <w:jc w:val="both"/>
        <w:rPr>
          <w:rFonts w:ascii="Ebrima" w:eastAsia="Calibri" w:hAnsi="Ebrima" w:cstheme="minorHAnsi"/>
          <w:sz w:val="20"/>
          <w:szCs w:val="20"/>
          <w:lang w:val="en-GB"/>
        </w:rPr>
      </w:pPr>
      <w:r w:rsidRPr="00210293">
        <w:rPr>
          <w:rFonts w:ascii="Ebrima" w:eastAsia="Calibri" w:hAnsi="Ebrima" w:cstheme="minorHAnsi"/>
          <w:sz w:val="20"/>
          <w:szCs w:val="20"/>
          <w:lang w:val="en-GB"/>
        </w:rPr>
        <w:t>We comply with the data protection principles when gathering and using personal information, as set out in our Data Protection Policy.</w:t>
      </w:r>
    </w:p>
    <w:p w14:paraId="11578A1D" w14:textId="77777777" w:rsidR="00210293" w:rsidRPr="00210293" w:rsidRDefault="00210293" w:rsidP="00210293">
      <w:pPr>
        <w:widowControl/>
        <w:autoSpaceDE/>
        <w:autoSpaceDN/>
        <w:spacing w:after="160" w:line="259" w:lineRule="auto"/>
        <w:jc w:val="both"/>
        <w:rPr>
          <w:rFonts w:ascii="Ebrima" w:eastAsia="Calibri" w:hAnsi="Ebrima" w:cstheme="minorHAnsi"/>
          <w:b/>
          <w:bCs/>
          <w:sz w:val="20"/>
          <w:szCs w:val="20"/>
          <w:lang w:val="en-GB"/>
        </w:rPr>
      </w:pPr>
      <w:r w:rsidRPr="00210293">
        <w:rPr>
          <w:rFonts w:ascii="Ebrima" w:eastAsia="Calibri" w:hAnsi="Ebrima" w:cstheme="minorHAnsi"/>
          <w:b/>
          <w:bCs/>
          <w:sz w:val="20"/>
          <w:szCs w:val="20"/>
          <w:lang w:val="en-GB"/>
        </w:rPr>
        <w:t>Categories of Information We Collect, Process, Hold and Share</w:t>
      </w:r>
    </w:p>
    <w:p w14:paraId="665A252B" w14:textId="77777777" w:rsidR="00210293" w:rsidRPr="00210293" w:rsidRDefault="00210293" w:rsidP="00210293">
      <w:pPr>
        <w:widowControl/>
        <w:autoSpaceDE/>
        <w:autoSpaceDN/>
        <w:spacing w:after="160" w:line="259" w:lineRule="auto"/>
        <w:jc w:val="both"/>
        <w:rPr>
          <w:rFonts w:ascii="Ebrima" w:eastAsia="Calibri" w:hAnsi="Ebrima" w:cstheme="minorHAnsi"/>
          <w:sz w:val="20"/>
          <w:szCs w:val="20"/>
          <w:lang w:val="en-GB"/>
        </w:rPr>
      </w:pPr>
      <w:r w:rsidRPr="00210293">
        <w:rPr>
          <w:rFonts w:ascii="Ebrima" w:eastAsia="Calibri" w:hAnsi="Ebrima" w:cstheme="minorHAnsi"/>
          <w:sz w:val="20"/>
          <w:szCs w:val="20"/>
          <w:lang w:val="en-GB"/>
        </w:rPr>
        <w:t>We may collect, store and use the following categories of personal information about you:</w:t>
      </w:r>
    </w:p>
    <w:p w14:paraId="2B50CA06" w14:textId="77777777" w:rsidR="00210293" w:rsidRPr="00210293" w:rsidRDefault="00210293" w:rsidP="004A1097">
      <w:pPr>
        <w:widowControl/>
        <w:numPr>
          <w:ilvl w:val="0"/>
          <w:numId w:val="13"/>
        </w:numPr>
        <w:autoSpaceDE/>
        <w:autoSpaceDN/>
        <w:spacing w:line="259" w:lineRule="auto"/>
        <w:ind w:left="714" w:hanging="357"/>
        <w:jc w:val="both"/>
        <w:rPr>
          <w:rFonts w:ascii="Ebrima" w:eastAsia="Calibri" w:hAnsi="Ebrima" w:cstheme="minorHAnsi"/>
          <w:sz w:val="20"/>
          <w:szCs w:val="20"/>
          <w:lang w:val="en-GB"/>
        </w:rPr>
      </w:pPr>
      <w:r w:rsidRPr="00210293">
        <w:rPr>
          <w:rFonts w:ascii="Ebrima" w:eastAsia="Calibri" w:hAnsi="Ebrima" w:cstheme="minorHAnsi"/>
          <w:sz w:val="20"/>
          <w:szCs w:val="20"/>
          <w:lang w:val="en-GB"/>
        </w:rPr>
        <w:t>Personal and contact details (e.g. name, address, date of birth, marital status, phone numbers, personal email).</w:t>
      </w:r>
    </w:p>
    <w:p w14:paraId="55631521" w14:textId="77777777" w:rsidR="00210293" w:rsidRPr="00210293" w:rsidRDefault="00210293" w:rsidP="004A1097">
      <w:pPr>
        <w:widowControl/>
        <w:numPr>
          <w:ilvl w:val="0"/>
          <w:numId w:val="13"/>
        </w:numPr>
        <w:autoSpaceDE/>
        <w:autoSpaceDN/>
        <w:spacing w:line="259" w:lineRule="auto"/>
        <w:ind w:left="714" w:hanging="357"/>
        <w:jc w:val="both"/>
        <w:rPr>
          <w:rFonts w:ascii="Ebrima" w:eastAsia="Calibri" w:hAnsi="Ebrima" w:cstheme="minorHAnsi"/>
          <w:sz w:val="20"/>
          <w:szCs w:val="20"/>
          <w:lang w:val="en-GB"/>
        </w:rPr>
      </w:pPr>
      <w:r w:rsidRPr="00210293">
        <w:rPr>
          <w:rFonts w:ascii="Ebrima" w:eastAsia="Calibri" w:hAnsi="Ebrima" w:cstheme="minorHAnsi"/>
          <w:sz w:val="20"/>
          <w:szCs w:val="20"/>
          <w:lang w:val="en-GB"/>
        </w:rPr>
        <w:t>Emergency contact details.</w:t>
      </w:r>
    </w:p>
    <w:p w14:paraId="552E81BB" w14:textId="77777777" w:rsidR="00210293" w:rsidRPr="00210293" w:rsidRDefault="00210293" w:rsidP="004A1097">
      <w:pPr>
        <w:widowControl/>
        <w:numPr>
          <w:ilvl w:val="0"/>
          <w:numId w:val="13"/>
        </w:numPr>
        <w:autoSpaceDE/>
        <w:autoSpaceDN/>
        <w:spacing w:line="259" w:lineRule="auto"/>
        <w:ind w:left="714" w:hanging="357"/>
        <w:jc w:val="both"/>
        <w:rPr>
          <w:rFonts w:ascii="Ebrima" w:eastAsia="Calibri" w:hAnsi="Ebrima" w:cstheme="minorHAnsi"/>
          <w:sz w:val="20"/>
          <w:szCs w:val="20"/>
          <w:lang w:val="en-GB"/>
        </w:rPr>
      </w:pPr>
      <w:r w:rsidRPr="00210293">
        <w:rPr>
          <w:rFonts w:ascii="Ebrima" w:eastAsia="Calibri" w:hAnsi="Ebrima" w:cstheme="minorHAnsi"/>
          <w:sz w:val="20"/>
          <w:szCs w:val="20"/>
          <w:lang w:val="en-GB"/>
        </w:rPr>
        <w:t>Recruitment information (e.g. references, right to work, application forms, CVs, qualifications).</w:t>
      </w:r>
    </w:p>
    <w:p w14:paraId="7433CE9A" w14:textId="77777777" w:rsidR="00210293" w:rsidRPr="00210293" w:rsidRDefault="00210293" w:rsidP="004A1097">
      <w:pPr>
        <w:widowControl/>
        <w:numPr>
          <w:ilvl w:val="0"/>
          <w:numId w:val="13"/>
        </w:numPr>
        <w:autoSpaceDE/>
        <w:autoSpaceDN/>
        <w:spacing w:line="259" w:lineRule="auto"/>
        <w:ind w:left="714" w:hanging="357"/>
        <w:jc w:val="both"/>
        <w:rPr>
          <w:rFonts w:ascii="Ebrima" w:eastAsia="Calibri" w:hAnsi="Ebrima" w:cstheme="minorHAnsi"/>
          <w:sz w:val="20"/>
          <w:szCs w:val="20"/>
          <w:lang w:val="en-GB"/>
        </w:rPr>
      </w:pPr>
      <w:r w:rsidRPr="00210293">
        <w:rPr>
          <w:rFonts w:ascii="Ebrima" w:eastAsia="Calibri" w:hAnsi="Ebrima" w:cstheme="minorHAnsi"/>
          <w:sz w:val="20"/>
          <w:szCs w:val="20"/>
          <w:lang w:val="en-GB"/>
        </w:rPr>
        <w:t>Employment contract details (e.g. start dates, role, hours, pay, benefits).</w:t>
      </w:r>
    </w:p>
    <w:p w14:paraId="0289EAD3" w14:textId="77777777" w:rsidR="00210293" w:rsidRPr="00210293" w:rsidRDefault="00210293" w:rsidP="004A1097">
      <w:pPr>
        <w:widowControl/>
        <w:numPr>
          <w:ilvl w:val="0"/>
          <w:numId w:val="13"/>
        </w:numPr>
        <w:autoSpaceDE/>
        <w:autoSpaceDN/>
        <w:spacing w:line="259" w:lineRule="auto"/>
        <w:ind w:left="714" w:hanging="357"/>
        <w:jc w:val="both"/>
        <w:rPr>
          <w:rFonts w:ascii="Ebrima" w:eastAsia="Calibri" w:hAnsi="Ebrima" w:cstheme="minorHAnsi"/>
          <w:sz w:val="20"/>
          <w:szCs w:val="20"/>
          <w:lang w:val="en-GB"/>
        </w:rPr>
      </w:pPr>
      <w:r w:rsidRPr="00210293">
        <w:rPr>
          <w:rFonts w:ascii="Ebrima" w:eastAsia="Calibri" w:hAnsi="Ebrima" w:cstheme="minorHAnsi"/>
          <w:sz w:val="20"/>
          <w:szCs w:val="20"/>
          <w:lang w:val="en-GB"/>
        </w:rPr>
        <w:t>Education and training records.</w:t>
      </w:r>
    </w:p>
    <w:p w14:paraId="00026451" w14:textId="77777777" w:rsidR="00210293" w:rsidRPr="00210293" w:rsidRDefault="00210293" w:rsidP="004A1097">
      <w:pPr>
        <w:widowControl/>
        <w:numPr>
          <w:ilvl w:val="0"/>
          <w:numId w:val="13"/>
        </w:numPr>
        <w:autoSpaceDE/>
        <w:autoSpaceDN/>
        <w:spacing w:line="259" w:lineRule="auto"/>
        <w:ind w:left="714" w:hanging="357"/>
        <w:jc w:val="both"/>
        <w:rPr>
          <w:rFonts w:ascii="Ebrima" w:eastAsia="Calibri" w:hAnsi="Ebrima" w:cstheme="minorHAnsi"/>
          <w:sz w:val="20"/>
          <w:szCs w:val="20"/>
          <w:lang w:val="en-GB"/>
        </w:rPr>
      </w:pPr>
      <w:r w:rsidRPr="00210293">
        <w:rPr>
          <w:rFonts w:ascii="Ebrima" w:eastAsia="Calibri" w:hAnsi="Ebrima" w:cstheme="minorHAnsi"/>
          <w:sz w:val="20"/>
          <w:szCs w:val="20"/>
          <w:lang w:val="en-GB"/>
        </w:rPr>
        <w:t>Salary, payroll, pension, NI number, and tax status.</w:t>
      </w:r>
    </w:p>
    <w:p w14:paraId="76CF2BBA" w14:textId="77777777" w:rsidR="00210293" w:rsidRPr="00210293" w:rsidRDefault="00210293" w:rsidP="004A1097">
      <w:pPr>
        <w:widowControl/>
        <w:numPr>
          <w:ilvl w:val="0"/>
          <w:numId w:val="13"/>
        </w:numPr>
        <w:autoSpaceDE/>
        <w:autoSpaceDN/>
        <w:spacing w:line="259" w:lineRule="auto"/>
        <w:ind w:left="714" w:hanging="357"/>
        <w:jc w:val="both"/>
        <w:rPr>
          <w:rFonts w:ascii="Ebrima" w:eastAsia="Calibri" w:hAnsi="Ebrima" w:cstheme="minorHAnsi"/>
          <w:sz w:val="20"/>
          <w:szCs w:val="20"/>
          <w:lang w:val="en-GB"/>
        </w:rPr>
      </w:pPr>
      <w:r w:rsidRPr="00210293">
        <w:rPr>
          <w:rFonts w:ascii="Ebrima" w:eastAsia="Calibri" w:hAnsi="Ebrima" w:cstheme="minorHAnsi"/>
          <w:sz w:val="20"/>
          <w:szCs w:val="20"/>
          <w:lang w:val="en-GB"/>
        </w:rPr>
        <w:t>Dependants’ details where relevant to benefits.</w:t>
      </w:r>
    </w:p>
    <w:p w14:paraId="04CD672B" w14:textId="77777777" w:rsidR="00210293" w:rsidRPr="00210293" w:rsidRDefault="00210293" w:rsidP="004A1097">
      <w:pPr>
        <w:widowControl/>
        <w:numPr>
          <w:ilvl w:val="0"/>
          <w:numId w:val="13"/>
        </w:numPr>
        <w:autoSpaceDE/>
        <w:autoSpaceDN/>
        <w:spacing w:line="259" w:lineRule="auto"/>
        <w:ind w:left="714" w:hanging="357"/>
        <w:jc w:val="both"/>
        <w:rPr>
          <w:rFonts w:ascii="Ebrima" w:eastAsia="Calibri" w:hAnsi="Ebrima" w:cstheme="minorHAnsi"/>
          <w:sz w:val="20"/>
          <w:szCs w:val="20"/>
          <w:lang w:val="en-GB"/>
        </w:rPr>
      </w:pPr>
      <w:r w:rsidRPr="00210293">
        <w:rPr>
          <w:rFonts w:ascii="Ebrima" w:eastAsia="Calibri" w:hAnsi="Ebrima" w:cstheme="minorHAnsi"/>
          <w:sz w:val="20"/>
          <w:szCs w:val="20"/>
          <w:lang w:val="en-GB"/>
        </w:rPr>
        <w:t>Immigration status and related documents (e.g. passport).</w:t>
      </w:r>
    </w:p>
    <w:p w14:paraId="56FB9531" w14:textId="77777777" w:rsidR="00210293" w:rsidRPr="00210293" w:rsidRDefault="00210293" w:rsidP="004A1097">
      <w:pPr>
        <w:widowControl/>
        <w:numPr>
          <w:ilvl w:val="0"/>
          <w:numId w:val="13"/>
        </w:numPr>
        <w:autoSpaceDE/>
        <w:autoSpaceDN/>
        <w:spacing w:line="259" w:lineRule="auto"/>
        <w:ind w:left="714" w:hanging="357"/>
        <w:jc w:val="both"/>
        <w:rPr>
          <w:rFonts w:ascii="Ebrima" w:eastAsia="Calibri" w:hAnsi="Ebrima" w:cstheme="minorHAnsi"/>
          <w:sz w:val="20"/>
          <w:szCs w:val="20"/>
          <w:lang w:val="en-GB"/>
        </w:rPr>
      </w:pPr>
      <w:r w:rsidRPr="00210293">
        <w:rPr>
          <w:rFonts w:ascii="Ebrima" w:eastAsia="Calibri" w:hAnsi="Ebrima" w:cstheme="minorHAnsi"/>
          <w:sz w:val="20"/>
          <w:szCs w:val="20"/>
          <w:lang w:val="en-GB"/>
        </w:rPr>
        <w:t>Absence, sickness, health and wellbeing records.</w:t>
      </w:r>
    </w:p>
    <w:p w14:paraId="0C9757F7" w14:textId="77777777" w:rsidR="00210293" w:rsidRPr="00210293" w:rsidRDefault="00210293" w:rsidP="004A1097">
      <w:pPr>
        <w:widowControl/>
        <w:numPr>
          <w:ilvl w:val="0"/>
          <w:numId w:val="13"/>
        </w:numPr>
        <w:autoSpaceDE/>
        <w:autoSpaceDN/>
        <w:spacing w:line="259" w:lineRule="auto"/>
        <w:ind w:left="714" w:hanging="357"/>
        <w:jc w:val="both"/>
        <w:rPr>
          <w:rFonts w:ascii="Ebrima" w:eastAsia="Calibri" w:hAnsi="Ebrima" w:cstheme="minorHAnsi"/>
          <w:sz w:val="20"/>
          <w:szCs w:val="20"/>
          <w:lang w:val="en-GB"/>
        </w:rPr>
      </w:pPr>
      <w:r w:rsidRPr="00210293">
        <w:rPr>
          <w:rFonts w:ascii="Ebrima" w:eastAsia="Calibri" w:hAnsi="Ebrima" w:cstheme="minorHAnsi"/>
          <w:sz w:val="20"/>
          <w:szCs w:val="20"/>
          <w:lang w:val="en-GB"/>
        </w:rPr>
        <w:t>Criminal records information where required by law.</w:t>
      </w:r>
    </w:p>
    <w:p w14:paraId="25164612" w14:textId="77777777" w:rsidR="00210293" w:rsidRPr="00210293" w:rsidRDefault="00210293" w:rsidP="004A1097">
      <w:pPr>
        <w:widowControl/>
        <w:numPr>
          <w:ilvl w:val="0"/>
          <w:numId w:val="13"/>
        </w:numPr>
        <w:autoSpaceDE/>
        <w:autoSpaceDN/>
        <w:spacing w:line="259" w:lineRule="auto"/>
        <w:ind w:left="714" w:hanging="357"/>
        <w:jc w:val="both"/>
        <w:rPr>
          <w:rFonts w:ascii="Ebrima" w:eastAsia="Calibri" w:hAnsi="Ebrima" w:cstheme="minorHAnsi"/>
          <w:sz w:val="20"/>
          <w:szCs w:val="20"/>
          <w:lang w:val="en-GB"/>
        </w:rPr>
      </w:pPr>
      <w:r w:rsidRPr="00210293">
        <w:rPr>
          <w:rFonts w:ascii="Ebrima" w:eastAsia="Calibri" w:hAnsi="Ebrima" w:cstheme="minorHAnsi"/>
          <w:sz w:val="20"/>
          <w:szCs w:val="20"/>
          <w:lang w:val="en-GB"/>
        </w:rPr>
        <w:t>Trade union membership.</w:t>
      </w:r>
    </w:p>
    <w:p w14:paraId="628AE1E0" w14:textId="77777777" w:rsidR="00210293" w:rsidRPr="00210293" w:rsidRDefault="00210293" w:rsidP="004A1097">
      <w:pPr>
        <w:widowControl/>
        <w:numPr>
          <w:ilvl w:val="0"/>
          <w:numId w:val="13"/>
        </w:numPr>
        <w:autoSpaceDE/>
        <w:autoSpaceDN/>
        <w:spacing w:line="259" w:lineRule="auto"/>
        <w:ind w:left="714" w:hanging="357"/>
        <w:jc w:val="both"/>
        <w:rPr>
          <w:rFonts w:ascii="Ebrima" w:eastAsia="Calibri" w:hAnsi="Ebrima" w:cstheme="minorHAnsi"/>
          <w:sz w:val="20"/>
          <w:szCs w:val="20"/>
          <w:lang w:val="en-GB"/>
        </w:rPr>
      </w:pPr>
      <w:r w:rsidRPr="00210293">
        <w:rPr>
          <w:rFonts w:ascii="Ebrima" w:eastAsia="Calibri" w:hAnsi="Ebrima" w:cstheme="minorHAnsi"/>
          <w:sz w:val="20"/>
          <w:szCs w:val="20"/>
          <w:lang w:val="en-GB"/>
        </w:rPr>
        <w:t>Grievance, disciplinary and conduct records.</w:t>
      </w:r>
    </w:p>
    <w:p w14:paraId="05083734" w14:textId="77777777" w:rsidR="00210293" w:rsidRPr="00210293" w:rsidRDefault="00210293" w:rsidP="004A1097">
      <w:pPr>
        <w:widowControl/>
        <w:numPr>
          <w:ilvl w:val="0"/>
          <w:numId w:val="13"/>
        </w:numPr>
        <w:autoSpaceDE/>
        <w:autoSpaceDN/>
        <w:spacing w:line="259" w:lineRule="auto"/>
        <w:ind w:left="714" w:hanging="357"/>
        <w:jc w:val="both"/>
        <w:rPr>
          <w:rFonts w:ascii="Ebrima" w:eastAsia="Calibri" w:hAnsi="Ebrima" w:cstheme="minorHAnsi"/>
          <w:sz w:val="20"/>
          <w:szCs w:val="20"/>
          <w:lang w:val="en-GB"/>
        </w:rPr>
      </w:pPr>
      <w:r w:rsidRPr="00210293">
        <w:rPr>
          <w:rFonts w:ascii="Ebrima" w:eastAsia="Calibri" w:hAnsi="Ebrima" w:cstheme="minorHAnsi"/>
          <w:sz w:val="20"/>
          <w:szCs w:val="20"/>
          <w:lang w:val="en-GB"/>
        </w:rPr>
        <w:t>Appraisals, performance reviews and capability records.</w:t>
      </w:r>
    </w:p>
    <w:p w14:paraId="273A7DCA" w14:textId="77777777" w:rsidR="00210293" w:rsidRPr="00210293" w:rsidRDefault="00210293" w:rsidP="004A1097">
      <w:pPr>
        <w:widowControl/>
        <w:numPr>
          <w:ilvl w:val="0"/>
          <w:numId w:val="13"/>
        </w:numPr>
        <w:autoSpaceDE/>
        <w:autoSpaceDN/>
        <w:spacing w:line="259" w:lineRule="auto"/>
        <w:ind w:left="714" w:hanging="357"/>
        <w:jc w:val="both"/>
        <w:rPr>
          <w:rFonts w:ascii="Ebrima" w:eastAsia="Calibri" w:hAnsi="Ebrima" w:cstheme="minorHAnsi"/>
          <w:sz w:val="20"/>
          <w:szCs w:val="20"/>
          <w:lang w:val="en-GB"/>
        </w:rPr>
      </w:pPr>
      <w:r w:rsidRPr="00210293">
        <w:rPr>
          <w:rFonts w:ascii="Ebrima" w:eastAsia="Calibri" w:hAnsi="Ebrima" w:cstheme="minorHAnsi"/>
          <w:sz w:val="20"/>
          <w:szCs w:val="20"/>
          <w:lang w:val="en-GB"/>
        </w:rPr>
        <w:t>Time and attendance information.</w:t>
      </w:r>
    </w:p>
    <w:p w14:paraId="09F87532" w14:textId="77777777" w:rsidR="00210293" w:rsidRPr="00210293" w:rsidRDefault="00210293" w:rsidP="004A1097">
      <w:pPr>
        <w:widowControl/>
        <w:numPr>
          <w:ilvl w:val="0"/>
          <w:numId w:val="13"/>
        </w:numPr>
        <w:autoSpaceDE/>
        <w:autoSpaceDN/>
        <w:spacing w:line="259" w:lineRule="auto"/>
        <w:ind w:left="714" w:hanging="357"/>
        <w:jc w:val="both"/>
        <w:rPr>
          <w:rFonts w:ascii="Ebrima" w:eastAsia="Calibri" w:hAnsi="Ebrima" w:cstheme="minorHAnsi"/>
          <w:sz w:val="20"/>
          <w:szCs w:val="20"/>
          <w:lang w:val="en-GB"/>
        </w:rPr>
      </w:pPr>
      <w:r w:rsidRPr="00210293">
        <w:rPr>
          <w:rFonts w:ascii="Ebrima" w:eastAsia="Calibri" w:hAnsi="Ebrima" w:cstheme="minorHAnsi"/>
          <w:sz w:val="20"/>
          <w:szCs w:val="20"/>
          <w:lang w:val="en-GB"/>
        </w:rPr>
        <w:t>IT and communications monitoring (emails, internet use, log-in records).</w:t>
      </w:r>
    </w:p>
    <w:p w14:paraId="1BB4A53B" w14:textId="77777777" w:rsidR="00210293" w:rsidRPr="00210293" w:rsidRDefault="00210293" w:rsidP="004A1097">
      <w:pPr>
        <w:widowControl/>
        <w:numPr>
          <w:ilvl w:val="0"/>
          <w:numId w:val="13"/>
        </w:numPr>
        <w:autoSpaceDE/>
        <w:autoSpaceDN/>
        <w:spacing w:line="259" w:lineRule="auto"/>
        <w:ind w:left="714" w:hanging="357"/>
        <w:jc w:val="both"/>
        <w:rPr>
          <w:rFonts w:ascii="Ebrima" w:eastAsia="Calibri" w:hAnsi="Ebrima" w:cstheme="minorHAnsi"/>
          <w:sz w:val="20"/>
          <w:szCs w:val="20"/>
          <w:lang w:val="en-GB"/>
        </w:rPr>
      </w:pPr>
      <w:r w:rsidRPr="00210293">
        <w:rPr>
          <w:rFonts w:ascii="Ebrima" w:eastAsia="Calibri" w:hAnsi="Ebrima" w:cstheme="minorHAnsi"/>
          <w:sz w:val="20"/>
          <w:szCs w:val="20"/>
          <w:lang w:val="en-GB"/>
        </w:rPr>
        <w:t>CCTV images and video conferencing recordings.</w:t>
      </w:r>
    </w:p>
    <w:p w14:paraId="7C338665" w14:textId="77777777" w:rsidR="00210293" w:rsidRPr="00210293" w:rsidRDefault="00210293" w:rsidP="004A1097">
      <w:pPr>
        <w:widowControl/>
        <w:numPr>
          <w:ilvl w:val="0"/>
          <w:numId w:val="13"/>
        </w:numPr>
        <w:autoSpaceDE/>
        <w:autoSpaceDN/>
        <w:spacing w:line="259" w:lineRule="auto"/>
        <w:ind w:left="714" w:hanging="357"/>
        <w:jc w:val="both"/>
        <w:rPr>
          <w:rFonts w:ascii="Ebrima" w:eastAsia="Calibri" w:hAnsi="Ebrima" w:cstheme="minorHAnsi"/>
          <w:sz w:val="20"/>
          <w:szCs w:val="20"/>
          <w:lang w:val="en-GB"/>
        </w:rPr>
      </w:pPr>
      <w:r w:rsidRPr="00210293">
        <w:rPr>
          <w:rFonts w:ascii="Ebrima" w:eastAsia="Calibri" w:hAnsi="Ebrima" w:cstheme="minorHAnsi"/>
          <w:sz w:val="20"/>
          <w:szCs w:val="20"/>
          <w:lang w:val="en-GB"/>
        </w:rPr>
        <w:t>Use of public/professional social media (only where strictly necessary for safeguarding, compliance or role-related risks).</w:t>
      </w:r>
    </w:p>
    <w:p w14:paraId="5FB7D936" w14:textId="77777777" w:rsidR="00210293" w:rsidRPr="00210293" w:rsidRDefault="00210293" w:rsidP="004A1097">
      <w:pPr>
        <w:widowControl/>
        <w:numPr>
          <w:ilvl w:val="0"/>
          <w:numId w:val="13"/>
        </w:numPr>
        <w:autoSpaceDE/>
        <w:autoSpaceDN/>
        <w:spacing w:line="259" w:lineRule="auto"/>
        <w:ind w:left="714" w:hanging="357"/>
        <w:jc w:val="both"/>
        <w:rPr>
          <w:rFonts w:ascii="Ebrima" w:eastAsia="Calibri" w:hAnsi="Ebrima" w:cstheme="minorHAnsi"/>
          <w:sz w:val="20"/>
          <w:szCs w:val="20"/>
          <w:lang w:val="en-GB"/>
        </w:rPr>
      </w:pPr>
      <w:r w:rsidRPr="00210293">
        <w:rPr>
          <w:rFonts w:ascii="Ebrima" w:eastAsia="Calibri" w:hAnsi="Ebrima" w:cstheme="minorHAnsi"/>
          <w:sz w:val="20"/>
          <w:szCs w:val="20"/>
          <w:lang w:val="en-GB"/>
        </w:rPr>
        <w:t>Equal opportunities monitoring information (race, ethnicity, religion, sex, sexual orientation).</w:t>
      </w:r>
    </w:p>
    <w:p w14:paraId="2B14C4A9" w14:textId="6754FEA6" w:rsidR="00210293" w:rsidRPr="00210293" w:rsidRDefault="00210293" w:rsidP="00210293">
      <w:pPr>
        <w:widowControl/>
        <w:autoSpaceDE/>
        <w:autoSpaceDN/>
        <w:spacing w:after="160" w:line="259" w:lineRule="auto"/>
        <w:jc w:val="both"/>
        <w:rPr>
          <w:rFonts w:ascii="Ebrima" w:eastAsia="Calibri" w:hAnsi="Ebrima" w:cstheme="minorHAnsi"/>
          <w:sz w:val="20"/>
          <w:szCs w:val="20"/>
          <w:lang w:val="en-GB"/>
        </w:rPr>
      </w:pPr>
    </w:p>
    <w:p w14:paraId="56C94B47" w14:textId="77777777" w:rsidR="00210293" w:rsidRPr="00210293" w:rsidRDefault="00210293" w:rsidP="00210293">
      <w:pPr>
        <w:widowControl/>
        <w:autoSpaceDE/>
        <w:autoSpaceDN/>
        <w:spacing w:after="160" w:line="259" w:lineRule="auto"/>
        <w:jc w:val="both"/>
        <w:rPr>
          <w:rFonts w:ascii="Ebrima" w:eastAsia="Calibri" w:hAnsi="Ebrima" w:cstheme="minorHAnsi"/>
          <w:b/>
          <w:bCs/>
          <w:sz w:val="20"/>
          <w:szCs w:val="20"/>
          <w:lang w:val="en-GB"/>
        </w:rPr>
      </w:pPr>
      <w:r w:rsidRPr="00210293">
        <w:rPr>
          <w:rFonts w:ascii="Ebrima" w:eastAsia="Calibri" w:hAnsi="Ebrima" w:cstheme="minorHAnsi"/>
          <w:b/>
          <w:bCs/>
          <w:sz w:val="20"/>
          <w:szCs w:val="20"/>
          <w:lang w:val="en-GB"/>
        </w:rPr>
        <w:t>How We Collect This Information</w:t>
      </w:r>
    </w:p>
    <w:p w14:paraId="0359D25D" w14:textId="77777777" w:rsidR="00210293" w:rsidRPr="00210293" w:rsidRDefault="00210293" w:rsidP="00210293">
      <w:pPr>
        <w:widowControl/>
        <w:autoSpaceDE/>
        <w:autoSpaceDN/>
        <w:spacing w:after="160" w:line="259" w:lineRule="auto"/>
        <w:jc w:val="both"/>
        <w:rPr>
          <w:rFonts w:ascii="Ebrima" w:eastAsia="Calibri" w:hAnsi="Ebrima" w:cstheme="minorHAnsi"/>
          <w:sz w:val="20"/>
          <w:szCs w:val="20"/>
          <w:lang w:val="en-GB"/>
        </w:rPr>
      </w:pPr>
      <w:r w:rsidRPr="00210293">
        <w:rPr>
          <w:rFonts w:ascii="Ebrima" w:eastAsia="Calibri" w:hAnsi="Ebrima" w:cstheme="minorHAnsi"/>
          <w:sz w:val="20"/>
          <w:szCs w:val="20"/>
          <w:lang w:val="en-GB"/>
        </w:rPr>
        <w:t>We may collect this information from you, your personnel records, referees, the Home Office, pension administrators, occupational health professionals, DBS, trade unions, IT systems, CCTV, and other technical monitoring systems.</w:t>
      </w:r>
    </w:p>
    <w:p w14:paraId="27E7FF05" w14:textId="42BA15B9" w:rsidR="00210293" w:rsidRDefault="00210293" w:rsidP="00210293">
      <w:pPr>
        <w:widowControl/>
        <w:autoSpaceDE/>
        <w:autoSpaceDN/>
        <w:spacing w:after="160" w:line="259" w:lineRule="auto"/>
        <w:jc w:val="both"/>
        <w:rPr>
          <w:rFonts w:ascii="Ebrima" w:eastAsia="Calibri" w:hAnsi="Ebrima" w:cstheme="minorHAnsi"/>
          <w:sz w:val="20"/>
          <w:szCs w:val="20"/>
          <w:lang w:val="en-GB"/>
        </w:rPr>
      </w:pPr>
    </w:p>
    <w:p w14:paraId="6FCC1B6F" w14:textId="77777777" w:rsidR="004A1097" w:rsidRPr="00210293" w:rsidRDefault="004A1097" w:rsidP="00210293">
      <w:pPr>
        <w:widowControl/>
        <w:autoSpaceDE/>
        <w:autoSpaceDN/>
        <w:spacing w:after="160" w:line="259" w:lineRule="auto"/>
        <w:jc w:val="both"/>
        <w:rPr>
          <w:rFonts w:ascii="Ebrima" w:eastAsia="Calibri" w:hAnsi="Ebrima" w:cstheme="minorHAnsi"/>
          <w:sz w:val="20"/>
          <w:szCs w:val="20"/>
          <w:lang w:val="en-GB"/>
        </w:rPr>
      </w:pPr>
    </w:p>
    <w:p w14:paraId="0A2F365D" w14:textId="77777777" w:rsidR="00210293" w:rsidRPr="00210293" w:rsidRDefault="00210293" w:rsidP="00210293">
      <w:pPr>
        <w:widowControl/>
        <w:autoSpaceDE/>
        <w:autoSpaceDN/>
        <w:spacing w:after="160" w:line="259" w:lineRule="auto"/>
        <w:jc w:val="both"/>
        <w:rPr>
          <w:rFonts w:ascii="Ebrima" w:eastAsia="Calibri" w:hAnsi="Ebrima" w:cstheme="minorHAnsi"/>
          <w:b/>
          <w:bCs/>
          <w:sz w:val="20"/>
          <w:szCs w:val="20"/>
          <w:lang w:val="en-GB"/>
        </w:rPr>
      </w:pPr>
      <w:r w:rsidRPr="00210293">
        <w:rPr>
          <w:rFonts w:ascii="Ebrima" w:eastAsia="Calibri" w:hAnsi="Ebrima" w:cstheme="minorHAnsi"/>
          <w:b/>
          <w:bCs/>
          <w:sz w:val="20"/>
          <w:szCs w:val="20"/>
          <w:lang w:val="en-GB"/>
        </w:rPr>
        <w:lastRenderedPageBreak/>
        <w:t>How We Use Your Information</w:t>
      </w:r>
    </w:p>
    <w:p w14:paraId="50455591" w14:textId="77777777" w:rsidR="00210293" w:rsidRPr="00210293" w:rsidRDefault="00210293" w:rsidP="00210293">
      <w:pPr>
        <w:widowControl/>
        <w:autoSpaceDE/>
        <w:autoSpaceDN/>
        <w:spacing w:after="160" w:line="259" w:lineRule="auto"/>
        <w:jc w:val="both"/>
        <w:rPr>
          <w:rFonts w:ascii="Ebrima" w:eastAsia="Calibri" w:hAnsi="Ebrima" w:cstheme="minorHAnsi"/>
          <w:sz w:val="20"/>
          <w:szCs w:val="20"/>
          <w:lang w:val="en-GB"/>
        </w:rPr>
      </w:pPr>
      <w:r w:rsidRPr="00210293">
        <w:rPr>
          <w:rFonts w:ascii="Ebrima" w:eastAsia="Calibri" w:hAnsi="Ebrima" w:cstheme="minorHAnsi"/>
          <w:sz w:val="20"/>
          <w:szCs w:val="20"/>
          <w:lang w:val="en-GB"/>
        </w:rPr>
        <w:t>We will only use your personal information when the law allows us to. This includes:</w:t>
      </w:r>
    </w:p>
    <w:p w14:paraId="0EF075F8" w14:textId="77777777" w:rsidR="00210293" w:rsidRPr="00210293" w:rsidRDefault="00210293" w:rsidP="004A1097">
      <w:pPr>
        <w:widowControl/>
        <w:numPr>
          <w:ilvl w:val="0"/>
          <w:numId w:val="14"/>
        </w:numPr>
        <w:autoSpaceDE/>
        <w:autoSpaceDN/>
        <w:spacing w:line="259" w:lineRule="auto"/>
        <w:ind w:left="714" w:hanging="357"/>
        <w:jc w:val="both"/>
        <w:rPr>
          <w:rFonts w:ascii="Ebrima" w:eastAsia="Calibri" w:hAnsi="Ebrima" w:cstheme="minorHAnsi"/>
          <w:sz w:val="20"/>
          <w:szCs w:val="20"/>
          <w:lang w:val="en-GB"/>
        </w:rPr>
      </w:pPr>
      <w:r w:rsidRPr="00210293">
        <w:rPr>
          <w:rFonts w:ascii="Ebrima" w:eastAsia="Calibri" w:hAnsi="Ebrima" w:cstheme="minorHAnsi"/>
          <w:sz w:val="20"/>
          <w:szCs w:val="20"/>
          <w:lang w:val="en-GB"/>
        </w:rPr>
        <w:t>Performing your contract of employment.</w:t>
      </w:r>
    </w:p>
    <w:p w14:paraId="39EA59DA" w14:textId="77777777" w:rsidR="00210293" w:rsidRPr="00210293" w:rsidRDefault="00210293" w:rsidP="004A1097">
      <w:pPr>
        <w:widowControl/>
        <w:numPr>
          <w:ilvl w:val="0"/>
          <w:numId w:val="14"/>
        </w:numPr>
        <w:autoSpaceDE/>
        <w:autoSpaceDN/>
        <w:spacing w:line="259" w:lineRule="auto"/>
        <w:ind w:left="714" w:hanging="357"/>
        <w:jc w:val="both"/>
        <w:rPr>
          <w:rFonts w:ascii="Ebrima" w:eastAsia="Calibri" w:hAnsi="Ebrima" w:cstheme="minorHAnsi"/>
          <w:sz w:val="20"/>
          <w:szCs w:val="20"/>
          <w:lang w:val="en-GB"/>
        </w:rPr>
      </w:pPr>
      <w:r w:rsidRPr="00210293">
        <w:rPr>
          <w:rFonts w:ascii="Ebrima" w:eastAsia="Calibri" w:hAnsi="Ebrima" w:cstheme="minorHAnsi"/>
          <w:sz w:val="20"/>
          <w:szCs w:val="20"/>
          <w:lang w:val="en-GB"/>
        </w:rPr>
        <w:t>Complying with legal obligations (e.g. safeguarding, employment law, tax law).</w:t>
      </w:r>
    </w:p>
    <w:p w14:paraId="6E85C0DB" w14:textId="77777777" w:rsidR="00210293" w:rsidRPr="00210293" w:rsidRDefault="00210293" w:rsidP="004A1097">
      <w:pPr>
        <w:widowControl/>
        <w:numPr>
          <w:ilvl w:val="0"/>
          <w:numId w:val="14"/>
        </w:numPr>
        <w:autoSpaceDE/>
        <w:autoSpaceDN/>
        <w:spacing w:line="259" w:lineRule="auto"/>
        <w:ind w:left="714" w:hanging="357"/>
        <w:jc w:val="both"/>
        <w:rPr>
          <w:rFonts w:ascii="Ebrima" w:eastAsia="Calibri" w:hAnsi="Ebrima" w:cstheme="minorHAnsi"/>
          <w:sz w:val="20"/>
          <w:szCs w:val="20"/>
          <w:lang w:val="en-GB"/>
        </w:rPr>
      </w:pPr>
      <w:r w:rsidRPr="00210293">
        <w:rPr>
          <w:rFonts w:ascii="Ebrima" w:eastAsia="Calibri" w:hAnsi="Ebrima" w:cstheme="minorHAnsi"/>
          <w:sz w:val="20"/>
          <w:szCs w:val="20"/>
          <w:lang w:val="en-GB"/>
        </w:rPr>
        <w:t>Where it is necessary for our legitimate interests (or those of a third party) and your rights do not override these.</w:t>
      </w:r>
    </w:p>
    <w:p w14:paraId="1C448866" w14:textId="59D7B4C0" w:rsidR="00210293" w:rsidRPr="00210293" w:rsidRDefault="00210293" w:rsidP="004A1097">
      <w:pPr>
        <w:widowControl/>
        <w:numPr>
          <w:ilvl w:val="0"/>
          <w:numId w:val="14"/>
        </w:numPr>
        <w:autoSpaceDE/>
        <w:autoSpaceDN/>
        <w:spacing w:line="259" w:lineRule="auto"/>
        <w:ind w:left="714" w:hanging="357"/>
        <w:rPr>
          <w:rFonts w:ascii="Ebrima" w:eastAsia="Calibri" w:hAnsi="Ebrima" w:cstheme="minorHAnsi"/>
          <w:sz w:val="20"/>
          <w:szCs w:val="20"/>
          <w:lang w:val="en-GB"/>
        </w:rPr>
      </w:pPr>
      <w:r w:rsidRPr="00210293">
        <w:rPr>
          <w:rFonts w:ascii="Ebrima" w:eastAsia="Calibri" w:hAnsi="Ebrima" w:cstheme="minorHAnsi"/>
          <w:sz w:val="20"/>
          <w:szCs w:val="20"/>
          <w:lang w:val="en-GB"/>
        </w:rPr>
        <w:t>In limited circumstances, with your consent.</w:t>
      </w:r>
      <w:r w:rsidR="004A1097">
        <w:rPr>
          <w:rFonts w:ascii="Ebrima" w:eastAsia="Calibri" w:hAnsi="Ebrima" w:cstheme="minorHAnsi"/>
          <w:sz w:val="20"/>
          <w:szCs w:val="20"/>
          <w:lang w:val="en-GB"/>
        </w:rPr>
        <w:br/>
      </w:r>
    </w:p>
    <w:p w14:paraId="0C3167D5" w14:textId="77777777" w:rsidR="00210293" w:rsidRPr="00210293" w:rsidRDefault="00210293" w:rsidP="00210293">
      <w:pPr>
        <w:widowControl/>
        <w:autoSpaceDE/>
        <w:autoSpaceDN/>
        <w:spacing w:after="160" w:line="259" w:lineRule="auto"/>
        <w:jc w:val="both"/>
        <w:rPr>
          <w:rFonts w:ascii="Ebrima" w:eastAsia="Calibri" w:hAnsi="Ebrima" w:cstheme="minorHAnsi"/>
          <w:sz w:val="20"/>
          <w:szCs w:val="20"/>
          <w:lang w:val="en-GB"/>
        </w:rPr>
      </w:pPr>
      <w:r w:rsidRPr="00210293">
        <w:rPr>
          <w:rFonts w:ascii="Ebrima" w:eastAsia="Calibri" w:hAnsi="Ebrima" w:cstheme="minorHAnsi"/>
          <w:sz w:val="20"/>
          <w:szCs w:val="20"/>
          <w:lang w:val="en-GB"/>
        </w:rPr>
        <w:t>Examples of processing include: HR administration, payroll, pensions, benefits, workforce planning, performance management, compliance with safeguarding obligations, occupational health, equal opportunities monitoring, IT and network security, insurance, disciplinary and grievance matters, and termination arrangements.</w:t>
      </w:r>
    </w:p>
    <w:p w14:paraId="7D6716D7" w14:textId="77777777" w:rsidR="00210293" w:rsidRPr="00210293" w:rsidRDefault="00210293" w:rsidP="00210293">
      <w:pPr>
        <w:widowControl/>
        <w:autoSpaceDE/>
        <w:autoSpaceDN/>
        <w:spacing w:after="160" w:line="259" w:lineRule="auto"/>
        <w:jc w:val="both"/>
        <w:rPr>
          <w:rFonts w:ascii="Ebrima" w:eastAsia="Calibri" w:hAnsi="Ebrima" w:cstheme="minorHAnsi"/>
          <w:b/>
          <w:bCs/>
          <w:sz w:val="20"/>
          <w:szCs w:val="20"/>
          <w:lang w:val="en-GB"/>
        </w:rPr>
      </w:pPr>
      <w:r w:rsidRPr="00210293">
        <w:rPr>
          <w:rFonts w:ascii="Ebrima" w:eastAsia="Calibri" w:hAnsi="Ebrima" w:cstheme="minorHAnsi"/>
          <w:b/>
          <w:bCs/>
          <w:sz w:val="20"/>
          <w:szCs w:val="20"/>
          <w:lang w:val="en-GB"/>
        </w:rPr>
        <w:t>Use of Artificial Intelligence (AI) and Automated Decision-Making</w:t>
      </w:r>
    </w:p>
    <w:p w14:paraId="76E43B2D" w14:textId="77777777" w:rsidR="00210293" w:rsidRPr="00210293" w:rsidRDefault="00210293" w:rsidP="00210293">
      <w:pPr>
        <w:widowControl/>
        <w:autoSpaceDE/>
        <w:autoSpaceDN/>
        <w:spacing w:after="160" w:line="259" w:lineRule="auto"/>
        <w:jc w:val="both"/>
        <w:rPr>
          <w:rFonts w:ascii="Ebrima" w:eastAsia="Calibri" w:hAnsi="Ebrima" w:cstheme="minorHAnsi"/>
          <w:sz w:val="20"/>
          <w:szCs w:val="20"/>
          <w:lang w:val="en-GB"/>
        </w:rPr>
      </w:pPr>
      <w:r w:rsidRPr="00210293">
        <w:rPr>
          <w:rFonts w:ascii="Ebrima" w:eastAsia="Calibri" w:hAnsi="Ebrima" w:cstheme="minorHAnsi"/>
          <w:sz w:val="20"/>
          <w:szCs w:val="20"/>
          <w:lang w:val="en-GB"/>
        </w:rPr>
        <w:t>The Trust may use AI-assisted systems to support HR and workforce management, including:</w:t>
      </w:r>
    </w:p>
    <w:p w14:paraId="2CBF1DF7" w14:textId="77777777" w:rsidR="00210293" w:rsidRPr="00210293" w:rsidRDefault="00210293" w:rsidP="004A1097">
      <w:pPr>
        <w:widowControl/>
        <w:numPr>
          <w:ilvl w:val="0"/>
          <w:numId w:val="15"/>
        </w:numPr>
        <w:autoSpaceDE/>
        <w:autoSpaceDN/>
        <w:spacing w:line="259" w:lineRule="auto"/>
        <w:ind w:left="714" w:hanging="357"/>
        <w:jc w:val="both"/>
        <w:rPr>
          <w:rFonts w:ascii="Ebrima" w:eastAsia="Calibri" w:hAnsi="Ebrima" w:cstheme="minorHAnsi"/>
          <w:sz w:val="20"/>
          <w:szCs w:val="20"/>
          <w:lang w:val="en-GB"/>
        </w:rPr>
      </w:pPr>
      <w:r w:rsidRPr="00210293">
        <w:rPr>
          <w:rFonts w:ascii="Ebrima" w:eastAsia="Calibri" w:hAnsi="Ebrima" w:cstheme="minorHAnsi"/>
          <w:sz w:val="20"/>
          <w:szCs w:val="20"/>
          <w:lang w:val="en-GB"/>
        </w:rPr>
        <w:t>Analysing workforce data to identify trends (e.g. absence or retention).</w:t>
      </w:r>
    </w:p>
    <w:p w14:paraId="3AED66DF" w14:textId="77777777" w:rsidR="00210293" w:rsidRPr="00210293" w:rsidRDefault="00210293" w:rsidP="004A1097">
      <w:pPr>
        <w:widowControl/>
        <w:numPr>
          <w:ilvl w:val="0"/>
          <w:numId w:val="15"/>
        </w:numPr>
        <w:autoSpaceDE/>
        <w:autoSpaceDN/>
        <w:spacing w:line="259" w:lineRule="auto"/>
        <w:ind w:left="714" w:hanging="357"/>
        <w:jc w:val="both"/>
        <w:rPr>
          <w:rFonts w:ascii="Ebrima" w:eastAsia="Calibri" w:hAnsi="Ebrima" w:cstheme="minorHAnsi"/>
          <w:sz w:val="20"/>
          <w:szCs w:val="20"/>
          <w:lang w:val="en-GB"/>
        </w:rPr>
      </w:pPr>
      <w:r w:rsidRPr="00210293">
        <w:rPr>
          <w:rFonts w:ascii="Ebrima" w:eastAsia="Calibri" w:hAnsi="Ebrima" w:cstheme="minorHAnsi"/>
          <w:sz w:val="20"/>
          <w:szCs w:val="20"/>
          <w:lang w:val="en-GB"/>
        </w:rPr>
        <w:t>Supporting recruitment shortlisting decisions by comparing applicant data against role criteria.</w:t>
      </w:r>
    </w:p>
    <w:p w14:paraId="40904032" w14:textId="7BB4957C" w:rsidR="00210293" w:rsidRPr="00210293" w:rsidRDefault="00210293" w:rsidP="004A1097">
      <w:pPr>
        <w:widowControl/>
        <w:numPr>
          <w:ilvl w:val="0"/>
          <w:numId w:val="15"/>
        </w:numPr>
        <w:autoSpaceDE/>
        <w:autoSpaceDN/>
        <w:spacing w:line="259" w:lineRule="auto"/>
        <w:ind w:left="714" w:hanging="357"/>
        <w:rPr>
          <w:rFonts w:ascii="Ebrima" w:eastAsia="Calibri" w:hAnsi="Ebrima" w:cstheme="minorHAnsi"/>
          <w:sz w:val="20"/>
          <w:szCs w:val="20"/>
          <w:lang w:val="en-GB"/>
        </w:rPr>
      </w:pPr>
      <w:r w:rsidRPr="00210293">
        <w:rPr>
          <w:rFonts w:ascii="Ebrima" w:eastAsia="Calibri" w:hAnsi="Ebrima" w:cstheme="minorHAnsi"/>
          <w:sz w:val="20"/>
          <w:szCs w:val="20"/>
          <w:lang w:val="en-GB"/>
        </w:rPr>
        <w:t>Supporting workload planning and deployment analysis.</w:t>
      </w:r>
      <w:r w:rsidR="004A1097">
        <w:rPr>
          <w:rFonts w:ascii="Ebrima" w:eastAsia="Calibri" w:hAnsi="Ebrima" w:cstheme="minorHAnsi"/>
          <w:sz w:val="20"/>
          <w:szCs w:val="20"/>
          <w:lang w:val="en-GB"/>
        </w:rPr>
        <w:br/>
      </w:r>
    </w:p>
    <w:p w14:paraId="78FB8711" w14:textId="77777777" w:rsidR="00210293" w:rsidRPr="00210293" w:rsidRDefault="00210293" w:rsidP="00210293">
      <w:pPr>
        <w:widowControl/>
        <w:autoSpaceDE/>
        <w:autoSpaceDN/>
        <w:spacing w:after="160" w:line="259" w:lineRule="auto"/>
        <w:jc w:val="both"/>
        <w:rPr>
          <w:rFonts w:ascii="Ebrima" w:eastAsia="Calibri" w:hAnsi="Ebrima" w:cstheme="minorHAnsi"/>
          <w:sz w:val="20"/>
          <w:szCs w:val="20"/>
          <w:lang w:val="en-GB"/>
        </w:rPr>
      </w:pPr>
      <w:r w:rsidRPr="00210293">
        <w:rPr>
          <w:rFonts w:ascii="Ebrima" w:eastAsia="Calibri" w:hAnsi="Ebrima" w:cstheme="minorHAnsi"/>
          <w:sz w:val="20"/>
          <w:szCs w:val="20"/>
          <w:lang w:val="en-GB"/>
        </w:rPr>
        <w:t>Important safeguards:</w:t>
      </w:r>
    </w:p>
    <w:p w14:paraId="64798D43" w14:textId="77777777" w:rsidR="00210293" w:rsidRDefault="00210293" w:rsidP="004A1097">
      <w:pPr>
        <w:widowControl/>
        <w:numPr>
          <w:ilvl w:val="0"/>
          <w:numId w:val="16"/>
        </w:numPr>
        <w:autoSpaceDE/>
        <w:autoSpaceDN/>
        <w:spacing w:line="259" w:lineRule="auto"/>
        <w:ind w:left="714" w:hanging="357"/>
        <w:jc w:val="both"/>
        <w:rPr>
          <w:rFonts w:ascii="Ebrima" w:eastAsia="Calibri" w:hAnsi="Ebrima" w:cstheme="minorHAnsi"/>
          <w:sz w:val="20"/>
          <w:szCs w:val="20"/>
          <w:lang w:val="en-GB"/>
        </w:rPr>
      </w:pPr>
      <w:r w:rsidRPr="00210293">
        <w:rPr>
          <w:rFonts w:ascii="Ebrima" w:eastAsia="Calibri" w:hAnsi="Ebrima" w:cstheme="minorHAnsi"/>
          <w:sz w:val="20"/>
          <w:szCs w:val="20"/>
          <w:lang w:val="en-GB"/>
        </w:rPr>
        <w:t xml:space="preserve">AI is </w:t>
      </w:r>
      <w:r w:rsidRPr="00210293">
        <w:rPr>
          <w:rFonts w:ascii="Ebrima" w:eastAsia="Calibri" w:hAnsi="Ebrima" w:cstheme="minorHAnsi"/>
          <w:b/>
          <w:bCs/>
          <w:sz w:val="20"/>
          <w:szCs w:val="20"/>
          <w:lang w:val="en-GB"/>
        </w:rPr>
        <w:t>only used as a support tool</w:t>
      </w:r>
      <w:r w:rsidRPr="00210293">
        <w:rPr>
          <w:rFonts w:ascii="Ebrima" w:eastAsia="Calibri" w:hAnsi="Ebrima" w:cstheme="minorHAnsi"/>
          <w:sz w:val="20"/>
          <w:szCs w:val="20"/>
          <w:lang w:val="en-GB"/>
        </w:rPr>
        <w:t>; decisions with a significant impact are always reviewed and confirmed by a human decision-maker.</w:t>
      </w:r>
    </w:p>
    <w:p w14:paraId="56E68C61" w14:textId="1BF72E2A" w:rsidR="00E6606C" w:rsidRPr="00210293" w:rsidRDefault="00E6606C" w:rsidP="004A1097">
      <w:pPr>
        <w:widowControl/>
        <w:numPr>
          <w:ilvl w:val="0"/>
          <w:numId w:val="16"/>
        </w:numPr>
        <w:autoSpaceDE/>
        <w:autoSpaceDN/>
        <w:spacing w:line="259" w:lineRule="auto"/>
        <w:ind w:left="714" w:hanging="357"/>
        <w:jc w:val="both"/>
        <w:rPr>
          <w:rFonts w:ascii="Ebrima" w:eastAsia="Calibri" w:hAnsi="Ebrima" w:cstheme="minorHAnsi"/>
          <w:sz w:val="20"/>
          <w:szCs w:val="20"/>
          <w:lang w:val="en-GB"/>
        </w:rPr>
      </w:pPr>
      <w:r>
        <w:rPr>
          <w:rFonts w:ascii="Ebrima" w:eastAsia="Calibri" w:hAnsi="Ebrima" w:cstheme="minorHAnsi"/>
          <w:sz w:val="20"/>
          <w:szCs w:val="20"/>
          <w:lang w:val="en-GB"/>
        </w:rPr>
        <w:t>Personal, identifiable information is not shared with AI</w:t>
      </w:r>
    </w:p>
    <w:p w14:paraId="262D275F" w14:textId="77777777" w:rsidR="00210293" w:rsidRPr="00210293" w:rsidRDefault="00210293" w:rsidP="004A1097">
      <w:pPr>
        <w:widowControl/>
        <w:numPr>
          <w:ilvl w:val="0"/>
          <w:numId w:val="16"/>
        </w:numPr>
        <w:autoSpaceDE/>
        <w:autoSpaceDN/>
        <w:spacing w:line="259" w:lineRule="auto"/>
        <w:ind w:left="714" w:hanging="357"/>
        <w:jc w:val="both"/>
        <w:rPr>
          <w:rFonts w:ascii="Ebrima" w:eastAsia="Calibri" w:hAnsi="Ebrima" w:cstheme="minorHAnsi"/>
          <w:sz w:val="20"/>
          <w:szCs w:val="20"/>
          <w:lang w:val="en-GB"/>
        </w:rPr>
      </w:pPr>
      <w:r w:rsidRPr="00210293">
        <w:rPr>
          <w:rFonts w:ascii="Ebrima" w:eastAsia="Calibri" w:hAnsi="Ebrima" w:cstheme="minorHAnsi"/>
          <w:sz w:val="20"/>
          <w:szCs w:val="20"/>
          <w:lang w:val="en-GB"/>
        </w:rPr>
        <w:t>We monitor AI systems to ensure they are transparent, proportionate and fair.</w:t>
      </w:r>
    </w:p>
    <w:p w14:paraId="2D4C2DCC" w14:textId="77777777" w:rsidR="00210293" w:rsidRPr="00210293" w:rsidRDefault="00210293" w:rsidP="004A1097">
      <w:pPr>
        <w:widowControl/>
        <w:numPr>
          <w:ilvl w:val="0"/>
          <w:numId w:val="16"/>
        </w:numPr>
        <w:autoSpaceDE/>
        <w:autoSpaceDN/>
        <w:spacing w:line="259" w:lineRule="auto"/>
        <w:ind w:left="714" w:hanging="357"/>
        <w:jc w:val="both"/>
        <w:rPr>
          <w:rFonts w:ascii="Ebrima" w:eastAsia="Calibri" w:hAnsi="Ebrima" w:cstheme="minorHAnsi"/>
          <w:sz w:val="20"/>
          <w:szCs w:val="20"/>
          <w:lang w:val="en-GB"/>
        </w:rPr>
      </w:pPr>
      <w:r w:rsidRPr="00210293">
        <w:rPr>
          <w:rFonts w:ascii="Ebrima" w:eastAsia="Calibri" w:hAnsi="Ebrima" w:cstheme="minorHAnsi"/>
          <w:sz w:val="20"/>
          <w:szCs w:val="20"/>
          <w:lang w:val="en-GB"/>
        </w:rPr>
        <w:t>You have the right to request human intervention if you are concerned about a decision influenced by AI.</w:t>
      </w:r>
    </w:p>
    <w:p w14:paraId="494F5913" w14:textId="5BAD385D" w:rsidR="00210293" w:rsidRPr="00210293" w:rsidRDefault="00E6606C" w:rsidP="00210293">
      <w:pPr>
        <w:widowControl/>
        <w:autoSpaceDE/>
        <w:autoSpaceDN/>
        <w:spacing w:after="160" w:line="259" w:lineRule="auto"/>
        <w:jc w:val="both"/>
        <w:rPr>
          <w:rFonts w:ascii="Ebrima" w:eastAsia="Calibri" w:hAnsi="Ebrima" w:cstheme="minorHAnsi"/>
          <w:b/>
          <w:bCs/>
          <w:sz w:val="20"/>
          <w:szCs w:val="20"/>
          <w:lang w:val="en-GB"/>
        </w:rPr>
      </w:pPr>
      <w:r>
        <w:rPr>
          <w:rFonts w:ascii="Ebrima" w:eastAsia="Calibri" w:hAnsi="Ebrima" w:cstheme="minorHAnsi"/>
          <w:b/>
          <w:bCs/>
          <w:sz w:val="20"/>
          <w:szCs w:val="20"/>
          <w:lang w:val="en-GB"/>
        </w:rPr>
        <w:br/>
      </w:r>
      <w:r w:rsidR="00210293" w:rsidRPr="00210293">
        <w:rPr>
          <w:rFonts w:ascii="Ebrima" w:eastAsia="Calibri" w:hAnsi="Ebrima" w:cstheme="minorHAnsi"/>
          <w:b/>
          <w:bCs/>
          <w:sz w:val="20"/>
          <w:szCs w:val="20"/>
          <w:lang w:val="en-GB"/>
        </w:rPr>
        <w:t>How We Use Particularly Sensitive Information</w:t>
      </w:r>
    </w:p>
    <w:p w14:paraId="04190D71" w14:textId="77777777" w:rsidR="00210293" w:rsidRPr="00210293" w:rsidRDefault="00210293" w:rsidP="00210293">
      <w:pPr>
        <w:widowControl/>
        <w:autoSpaceDE/>
        <w:autoSpaceDN/>
        <w:spacing w:after="160" w:line="259" w:lineRule="auto"/>
        <w:jc w:val="both"/>
        <w:rPr>
          <w:rFonts w:ascii="Ebrima" w:eastAsia="Calibri" w:hAnsi="Ebrima" w:cstheme="minorHAnsi"/>
          <w:sz w:val="20"/>
          <w:szCs w:val="20"/>
          <w:lang w:val="en-GB"/>
        </w:rPr>
      </w:pPr>
      <w:r w:rsidRPr="00210293">
        <w:rPr>
          <w:rFonts w:ascii="Ebrima" w:eastAsia="Calibri" w:hAnsi="Ebrima" w:cstheme="minorHAnsi"/>
          <w:sz w:val="20"/>
          <w:szCs w:val="20"/>
          <w:lang w:val="en-GB"/>
        </w:rPr>
        <w:t>We may process “special category data” where legally permitted, including health data (fitness to work, absence management, adjustments), equalities monitoring, and trade union membership.</w:t>
      </w:r>
    </w:p>
    <w:p w14:paraId="41DC56BE" w14:textId="77777777" w:rsidR="00210293" w:rsidRPr="00210293" w:rsidRDefault="00210293" w:rsidP="00210293">
      <w:pPr>
        <w:widowControl/>
        <w:autoSpaceDE/>
        <w:autoSpaceDN/>
        <w:spacing w:after="160" w:line="259" w:lineRule="auto"/>
        <w:jc w:val="both"/>
        <w:rPr>
          <w:rFonts w:ascii="Ebrima" w:eastAsia="Calibri" w:hAnsi="Ebrima" w:cstheme="minorHAnsi"/>
          <w:b/>
          <w:bCs/>
          <w:sz w:val="20"/>
          <w:szCs w:val="20"/>
          <w:lang w:val="en-GB"/>
        </w:rPr>
      </w:pPr>
      <w:r w:rsidRPr="00210293">
        <w:rPr>
          <w:rFonts w:ascii="Ebrima" w:eastAsia="Calibri" w:hAnsi="Ebrima" w:cstheme="minorHAnsi"/>
          <w:b/>
          <w:bCs/>
          <w:sz w:val="20"/>
          <w:szCs w:val="20"/>
          <w:lang w:val="en-GB"/>
        </w:rPr>
        <w:t>Criminal Convictions</w:t>
      </w:r>
    </w:p>
    <w:p w14:paraId="3CF8A1B9" w14:textId="77777777" w:rsidR="00210293" w:rsidRPr="00210293" w:rsidRDefault="00210293" w:rsidP="00210293">
      <w:pPr>
        <w:widowControl/>
        <w:autoSpaceDE/>
        <w:autoSpaceDN/>
        <w:spacing w:after="160" w:line="259" w:lineRule="auto"/>
        <w:jc w:val="both"/>
        <w:rPr>
          <w:rFonts w:ascii="Ebrima" w:eastAsia="Calibri" w:hAnsi="Ebrima" w:cstheme="minorHAnsi"/>
          <w:sz w:val="20"/>
          <w:szCs w:val="20"/>
          <w:lang w:val="en-GB"/>
        </w:rPr>
      </w:pPr>
      <w:r w:rsidRPr="00210293">
        <w:rPr>
          <w:rFonts w:ascii="Ebrima" w:eastAsia="Calibri" w:hAnsi="Ebrima" w:cstheme="minorHAnsi"/>
          <w:sz w:val="20"/>
          <w:szCs w:val="20"/>
          <w:lang w:val="en-GB"/>
        </w:rPr>
        <w:t>We only collect and process criminal records information where legally required and appropriate to your role.</w:t>
      </w:r>
    </w:p>
    <w:p w14:paraId="09B784CC" w14:textId="77777777" w:rsidR="00210293" w:rsidRPr="00210293" w:rsidRDefault="00210293" w:rsidP="00210293">
      <w:pPr>
        <w:widowControl/>
        <w:autoSpaceDE/>
        <w:autoSpaceDN/>
        <w:spacing w:after="160" w:line="259" w:lineRule="auto"/>
        <w:jc w:val="both"/>
        <w:rPr>
          <w:rFonts w:ascii="Ebrima" w:eastAsia="Calibri" w:hAnsi="Ebrima" w:cstheme="minorHAnsi"/>
          <w:b/>
          <w:bCs/>
          <w:sz w:val="20"/>
          <w:szCs w:val="20"/>
          <w:lang w:val="en-GB"/>
        </w:rPr>
      </w:pPr>
      <w:r w:rsidRPr="00210293">
        <w:rPr>
          <w:rFonts w:ascii="Ebrima" w:eastAsia="Calibri" w:hAnsi="Ebrima" w:cstheme="minorHAnsi"/>
          <w:b/>
          <w:bCs/>
          <w:sz w:val="20"/>
          <w:szCs w:val="20"/>
          <w:lang w:val="en-GB"/>
        </w:rPr>
        <w:t>Sharing Data</w:t>
      </w:r>
    </w:p>
    <w:p w14:paraId="606E358A" w14:textId="77777777" w:rsidR="00210293" w:rsidRPr="00210293" w:rsidRDefault="00210293" w:rsidP="00210293">
      <w:pPr>
        <w:widowControl/>
        <w:autoSpaceDE/>
        <w:autoSpaceDN/>
        <w:spacing w:after="160" w:line="259" w:lineRule="auto"/>
        <w:jc w:val="both"/>
        <w:rPr>
          <w:rFonts w:ascii="Ebrima" w:eastAsia="Calibri" w:hAnsi="Ebrima" w:cstheme="minorHAnsi"/>
          <w:sz w:val="20"/>
          <w:szCs w:val="20"/>
          <w:lang w:val="en-GB"/>
        </w:rPr>
      </w:pPr>
      <w:r w:rsidRPr="00210293">
        <w:rPr>
          <w:rFonts w:ascii="Ebrima" w:eastAsia="Calibri" w:hAnsi="Ebrima" w:cstheme="minorHAnsi"/>
          <w:sz w:val="20"/>
          <w:szCs w:val="20"/>
          <w:lang w:val="en-GB"/>
        </w:rPr>
        <w:t>We may share your data with third parties where required by law or necessary for employment purposes, including:</w:t>
      </w:r>
    </w:p>
    <w:p w14:paraId="7F08C825" w14:textId="77777777" w:rsidR="00210293" w:rsidRPr="00210293" w:rsidRDefault="00210293" w:rsidP="00E6606C">
      <w:pPr>
        <w:widowControl/>
        <w:numPr>
          <w:ilvl w:val="0"/>
          <w:numId w:val="17"/>
        </w:numPr>
        <w:autoSpaceDE/>
        <w:autoSpaceDN/>
        <w:spacing w:line="259" w:lineRule="auto"/>
        <w:ind w:left="714" w:hanging="357"/>
        <w:jc w:val="both"/>
        <w:rPr>
          <w:rFonts w:ascii="Ebrima" w:eastAsia="Calibri" w:hAnsi="Ebrima" w:cstheme="minorHAnsi"/>
          <w:sz w:val="20"/>
          <w:szCs w:val="20"/>
          <w:lang w:val="en-GB"/>
        </w:rPr>
      </w:pPr>
      <w:r w:rsidRPr="00210293">
        <w:rPr>
          <w:rFonts w:ascii="Ebrima" w:eastAsia="Calibri" w:hAnsi="Ebrima" w:cstheme="minorHAnsi"/>
          <w:sz w:val="20"/>
          <w:szCs w:val="20"/>
          <w:lang w:val="en-GB"/>
        </w:rPr>
        <w:t>DfE, Ofsted and the Local Authority.</w:t>
      </w:r>
    </w:p>
    <w:p w14:paraId="0EF32B8E" w14:textId="77777777" w:rsidR="00210293" w:rsidRPr="00210293" w:rsidRDefault="00210293" w:rsidP="00E6606C">
      <w:pPr>
        <w:widowControl/>
        <w:numPr>
          <w:ilvl w:val="0"/>
          <w:numId w:val="17"/>
        </w:numPr>
        <w:autoSpaceDE/>
        <w:autoSpaceDN/>
        <w:spacing w:line="259" w:lineRule="auto"/>
        <w:ind w:left="714" w:hanging="357"/>
        <w:jc w:val="both"/>
        <w:rPr>
          <w:rFonts w:ascii="Ebrima" w:eastAsia="Calibri" w:hAnsi="Ebrima" w:cstheme="minorHAnsi"/>
          <w:sz w:val="20"/>
          <w:szCs w:val="20"/>
          <w:lang w:val="en-GB"/>
        </w:rPr>
      </w:pPr>
      <w:r w:rsidRPr="00210293">
        <w:rPr>
          <w:rFonts w:ascii="Ebrima" w:eastAsia="Calibri" w:hAnsi="Ebrima" w:cstheme="minorHAnsi"/>
          <w:sz w:val="20"/>
          <w:szCs w:val="20"/>
          <w:lang w:val="en-GB"/>
        </w:rPr>
        <w:t>DBS.</w:t>
      </w:r>
    </w:p>
    <w:p w14:paraId="21DAA0A8" w14:textId="77777777" w:rsidR="00210293" w:rsidRPr="00210293" w:rsidRDefault="00210293" w:rsidP="00E6606C">
      <w:pPr>
        <w:widowControl/>
        <w:numPr>
          <w:ilvl w:val="0"/>
          <w:numId w:val="17"/>
        </w:numPr>
        <w:autoSpaceDE/>
        <w:autoSpaceDN/>
        <w:spacing w:line="259" w:lineRule="auto"/>
        <w:ind w:left="714" w:hanging="357"/>
        <w:jc w:val="both"/>
        <w:rPr>
          <w:rFonts w:ascii="Ebrima" w:eastAsia="Calibri" w:hAnsi="Ebrima" w:cstheme="minorHAnsi"/>
          <w:sz w:val="20"/>
          <w:szCs w:val="20"/>
          <w:lang w:val="en-GB"/>
        </w:rPr>
      </w:pPr>
      <w:r w:rsidRPr="00210293">
        <w:rPr>
          <w:rFonts w:ascii="Ebrima" w:eastAsia="Calibri" w:hAnsi="Ebrima" w:cstheme="minorHAnsi"/>
          <w:sz w:val="20"/>
          <w:szCs w:val="20"/>
          <w:lang w:val="en-GB"/>
        </w:rPr>
        <w:t>Professional advisers, insurers and occupational health providers.</w:t>
      </w:r>
    </w:p>
    <w:p w14:paraId="5B521E1A" w14:textId="77777777" w:rsidR="00210293" w:rsidRPr="00210293" w:rsidRDefault="00210293" w:rsidP="00E6606C">
      <w:pPr>
        <w:widowControl/>
        <w:numPr>
          <w:ilvl w:val="0"/>
          <w:numId w:val="17"/>
        </w:numPr>
        <w:autoSpaceDE/>
        <w:autoSpaceDN/>
        <w:spacing w:line="259" w:lineRule="auto"/>
        <w:ind w:left="714" w:hanging="357"/>
        <w:jc w:val="both"/>
        <w:rPr>
          <w:rFonts w:ascii="Ebrima" w:eastAsia="Calibri" w:hAnsi="Ebrima" w:cstheme="minorHAnsi"/>
          <w:sz w:val="20"/>
          <w:szCs w:val="20"/>
          <w:lang w:val="en-GB"/>
        </w:rPr>
      </w:pPr>
      <w:r w:rsidRPr="00210293">
        <w:rPr>
          <w:rFonts w:ascii="Ebrima" w:eastAsia="Calibri" w:hAnsi="Ebrima" w:cstheme="minorHAnsi"/>
          <w:sz w:val="20"/>
          <w:szCs w:val="20"/>
          <w:lang w:val="en-GB"/>
        </w:rPr>
        <w:t>Payroll, pensions and IT providers.</w:t>
      </w:r>
    </w:p>
    <w:p w14:paraId="7859B9D0" w14:textId="77777777" w:rsidR="00210293" w:rsidRPr="00210293" w:rsidRDefault="00210293" w:rsidP="00E6606C">
      <w:pPr>
        <w:widowControl/>
        <w:numPr>
          <w:ilvl w:val="0"/>
          <w:numId w:val="17"/>
        </w:numPr>
        <w:autoSpaceDE/>
        <w:autoSpaceDN/>
        <w:spacing w:line="259" w:lineRule="auto"/>
        <w:ind w:left="714" w:hanging="357"/>
        <w:jc w:val="both"/>
        <w:rPr>
          <w:rFonts w:ascii="Ebrima" w:eastAsia="Calibri" w:hAnsi="Ebrima" w:cstheme="minorHAnsi"/>
          <w:sz w:val="20"/>
          <w:szCs w:val="20"/>
          <w:lang w:val="en-GB"/>
        </w:rPr>
      </w:pPr>
      <w:r w:rsidRPr="00210293">
        <w:rPr>
          <w:rFonts w:ascii="Ebrima" w:eastAsia="Calibri" w:hAnsi="Ebrima" w:cstheme="minorHAnsi"/>
          <w:sz w:val="20"/>
          <w:szCs w:val="20"/>
          <w:lang w:val="en-GB"/>
        </w:rPr>
        <w:t>Law enforcement and safeguarding agencies (e.g. police, HMRC, LADO, social services).</w:t>
      </w:r>
    </w:p>
    <w:p w14:paraId="253A4FC2" w14:textId="77777777" w:rsidR="00210293" w:rsidRPr="00210293" w:rsidRDefault="00210293" w:rsidP="00E6606C">
      <w:pPr>
        <w:widowControl/>
        <w:numPr>
          <w:ilvl w:val="0"/>
          <w:numId w:val="17"/>
        </w:numPr>
        <w:autoSpaceDE/>
        <w:autoSpaceDN/>
        <w:spacing w:line="259" w:lineRule="auto"/>
        <w:ind w:left="714" w:hanging="357"/>
        <w:jc w:val="both"/>
        <w:rPr>
          <w:rFonts w:ascii="Ebrima" w:eastAsia="Calibri" w:hAnsi="Ebrima" w:cstheme="minorHAnsi"/>
          <w:sz w:val="20"/>
          <w:szCs w:val="20"/>
          <w:lang w:val="en-GB"/>
        </w:rPr>
      </w:pPr>
      <w:r w:rsidRPr="00210293">
        <w:rPr>
          <w:rFonts w:ascii="Ebrima" w:eastAsia="Calibri" w:hAnsi="Ebrima" w:cstheme="minorHAnsi"/>
          <w:sz w:val="20"/>
          <w:szCs w:val="20"/>
          <w:lang w:val="en-GB"/>
        </w:rPr>
        <w:t>Prospective employers (for references).</w:t>
      </w:r>
    </w:p>
    <w:p w14:paraId="49128E3B" w14:textId="0A778273" w:rsidR="00210293" w:rsidRPr="00210293" w:rsidRDefault="00E6606C" w:rsidP="00210293">
      <w:pPr>
        <w:widowControl/>
        <w:autoSpaceDE/>
        <w:autoSpaceDN/>
        <w:spacing w:after="160" w:line="259" w:lineRule="auto"/>
        <w:jc w:val="both"/>
        <w:rPr>
          <w:rFonts w:ascii="Ebrima" w:eastAsia="Calibri" w:hAnsi="Ebrima" w:cstheme="minorHAnsi"/>
          <w:sz w:val="20"/>
          <w:szCs w:val="20"/>
          <w:lang w:val="en-GB"/>
        </w:rPr>
      </w:pPr>
      <w:r>
        <w:rPr>
          <w:rFonts w:ascii="Ebrima" w:eastAsia="Calibri" w:hAnsi="Ebrima" w:cstheme="minorHAnsi"/>
          <w:sz w:val="20"/>
          <w:szCs w:val="20"/>
          <w:lang w:val="en-GB"/>
        </w:rPr>
        <w:br/>
      </w:r>
      <w:r w:rsidR="00210293" w:rsidRPr="00210293">
        <w:rPr>
          <w:rFonts w:ascii="Ebrima" w:eastAsia="Calibri" w:hAnsi="Ebrima" w:cstheme="minorHAnsi"/>
          <w:sz w:val="20"/>
          <w:szCs w:val="20"/>
          <w:lang w:val="en-GB"/>
        </w:rPr>
        <w:t>All recipients are bound by confidentiality obligations.</w:t>
      </w:r>
    </w:p>
    <w:p w14:paraId="30CB2167" w14:textId="77777777" w:rsidR="00210293" w:rsidRPr="00210293" w:rsidRDefault="00210293" w:rsidP="00210293">
      <w:pPr>
        <w:widowControl/>
        <w:autoSpaceDE/>
        <w:autoSpaceDN/>
        <w:spacing w:after="160" w:line="259" w:lineRule="auto"/>
        <w:jc w:val="both"/>
        <w:rPr>
          <w:rFonts w:ascii="Ebrima" w:eastAsia="Calibri" w:hAnsi="Ebrima" w:cstheme="minorHAnsi"/>
          <w:b/>
          <w:bCs/>
          <w:sz w:val="20"/>
          <w:szCs w:val="20"/>
          <w:lang w:val="en-GB"/>
        </w:rPr>
      </w:pPr>
      <w:r w:rsidRPr="00210293">
        <w:rPr>
          <w:rFonts w:ascii="Ebrima" w:eastAsia="Calibri" w:hAnsi="Ebrima" w:cstheme="minorHAnsi"/>
          <w:b/>
          <w:bCs/>
          <w:sz w:val="20"/>
          <w:szCs w:val="20"/>
          <w:lang w:val="en-GB"/>
        </w:rPr>
        <w:t>Retention and Security</w:t>
      </w:r>
    </w:p>
    <w:p w14:paraId="7BCD31F3" w14:textId="77777777" w:rsidR="00210293" w:rsidRPr="00210293" w:rsidRDefault="00210293" w:rsidP="00210293">
      <w:pPr>
        <w:widowControl/>
        <w:autoSpaceDE/>
        <w:autoSpaceDN/>
        <w:spacing w:after="160" w:line="259" w:lineRule="auto"/>
        <w:jc w:val="both"/>
        <w:rPr>
          <w:rFonts w:ascii="Ebrima" w:eastAsia="Calibri" w:hAnsi="Ebrima" w:cstheme="minorHAnsi"/>
          <w:sz w:val="20"/>
          <w:szCs w:val="20"/>
          <w:lang w:val="en-GB"/>
        </w:rPr>
      </w:pPr>
      <w:r w:rsidRPr="00210293">
        <w:rPr>
          <w:rFonts w:ascii="Ebrima" w:eastAsia="Calibri" w:hAnsi="Ebrima" w:cstheme="minorHAnsi"/>
          <w:sz w:val="20"/>
          <w:szCs w:val="20"/>
          <w:lang w:val="en-GB"/>
        </w:rPr>
        <w:t>We retain personal data only as long as necessary for employment and legal purposes, typically 6 years after employment ends (unless longer is required).</w:t>
      </w:r>
    </w:p>
    <w:p w14:paraId="0A0226B3" w14:textId="77777777" w:rsidR="00210293" w:rsidRPr="00210293" w:rsidRDefault="00210293" w:rsidP="00210293">
      <w:pPr>
        <w:widowControl/>
        <w:autoSpaceDE/>
        <w:autoSpaceDN/>
        <w:spacing w:after="160" w:line="259" w:lineRule="auto"/>
        <w:jc w:val="both"/>
        <w:rPr>
          <w:rFonts w:ascii="Ebrima" w:eastAsia="Calibri" w:hAnsi="Ebrima" w:cstheme="minorHAnsi"/>
          <w:sz w:val="20"/>
          <w:szCs w:val="20"/>
          <w:lang w:val="en-GB"/>
        </w:rPr>
      </w:pPr>
      <w:r w:rsidRPr="00210293">
        <w:rPr>
          <w:rFonts w:ascii="Ebrima" w:eastAsia="Calibri" w:hAnsi="Ebrima" w:cstheme="minorHAnsi"/>
          <w:sz w:val="20"/>
          <w:szCs w:val="20"/>
          <w:lang w:val="en-GB"/>
        </w:rPr>
        <w:t>We have security measures in place to protect your information against loss, misuse or unauthorised access.</w:t>
      </w:r>
    </w:p>
    <w:p w14:paraId="22B323D0" w14:textId="77777777" w:rsidR="00210293" w:rsidRPr="00210293" w:rsidRDefault="00210293" w:rsidP="00210293">
      <w:pPr>
        <w:widowControl/>
        <w:autoSpaceDE/>
        <w:autoSpaceDN/>
        <w:spacing w:after="160" w:line="259" w:lineRule="auto"/>
        <w:jc w:val="both"/>
        <w:rPr>
          <w:rFonts w:ascii="Ebrima" w:eastAsia="Calibri" w:hAnsi="Ebrima" w:cstheme="minorHAnsi"/>
          <w:b/>
          <w:bCs/>
          <w:sz w:val="20"/>
          <w:szCs w:val="20"/>
          <w:lang w:val="en-GB"/>
        </w:rPr>
      </w:pPr>
      <w:r w:rsidRPr="00210293">
        <w:rPr>
          <w:rFonts w:ascii="Ebrima" w:eastAsia="Calibri" w:hAnsi="Ebrima" w:cstheme="minorHAnsi"/>
          <w:b/>
          <w:bCs/>
          <w:sz w:val="20"/>
          <w:szCs w:val="20"/>
          <w:lang w:val="en-GB"/>
        </w:rPr>
        <w:lastRenderedPageBreak/>
        <w:t>Your Rights</w:t>
      </w:r>
    </w:p>
    <w:p w14:paraId="4D71A579" w14:textId="77777777" w:rsidR="00210293" w:rsidRPr="00210293" w:rsidRDefault="00210293" w:rsidP="00210293">
      <w:pPr>
        <w:widowControl/>
        <w:autoSpaceDE/>
        <w:autoSpaceDN/>
        <w:spacing w:after="160" w:line="259" w:lineRule="auto"/>
        <w:jc w:val="both"/>
        <w:rPr>
          <w:rFonts w:ascii="Ebrima" w:eastAsia="Calibri" w:hAnsi="Ebrima" w:cstheme="minorHAnsi"/>
          <w:sz w:val="20"/>
          <w:szCs w:val="20"/>
          <w:lang w:val="en-GB"/>
        </w:rPr>
      </w:pPr>
      <w:r w:rsidRPr="00210293">
        <w:rPr>
          <w:rFonts w:ascii="Ebrima" w:eastAsia="Calibri" w:hAnsi="Ebrima" w:cstheme="minorHAnsi"/>
          <w:sz w:val="20"/>
          <w:szCs w:val="20"/>
          <w:lang w:val="en-GB"/>
        </w:rPr>
        <w:t>You have the right to:</w:t>
      </w:r>
    </w:p>
    <w:p w14:paraId="1BE5F4AB" w14:textId="77777777" w:rsidR="00210293" w:rsidRPr="00210293" w:rsidRDefault="00210293" w:rsidP="00E6606C">
      <w:pPr>
        <w:widowControl/>
        <w:numPr>
          <w:ilvl w:val="0"/>
          <w:numId w:val="18"/>
        </w:numPr>
        <w:autoSpaceDE/>
        <w:autoSpaceDN/>
        <w:spacing w:line="259" w:lineRule="auto"/>
        <w:ind w:left="714" w:hanging="357"/>
        <w:jc w:val="both"/>
        <w:rPr>
          <w:rFonts w:ascii="Ebrima" w:eastAsia="Calibri" w:hAnsi="Ebrima" w:cstheme="minorHAnsi"/>
          <w:sz w:val="20"/>
          <w:szCs w:val="20"/>
          <w:lang w:val="en-GB"/>
        </w:rPr>
      </w:pPr>
      <w:r w:rsidRPr="00210293">
        <w:rPr>
          <w:rFonts w:ascii="Ebrima" w:eastAsia="Calibri" w:hAnsi="Ebrima" w:cstheme="minorHAnsi"/>
          <w:sz w:val="20"/>
          <w:szCs w:val="20"/>
          <w:lang w:val="en-GB"/>
        </w:rPr>
        <w:t>Access your data (subject access request).</w:t>
      </w:r>
    </w:p>
    <w:p w14:paraId="5FE7F233" w14:textId="77777777" w:rsidR="00210293" w:rsidRPr="00210293" w:rsidRDefault="00210293" w:rsidP="00E6606C">
      <w:pPr>
        <w:widowControl/>
        <w:numPr>
          <w:ilvl w:val="0"/>
          <w:numId w:val="18"/>
        </w:numPr>
        <w:autoSpaceDE/>
        <w:autoSpaceDN/>
        <w:spacing w:line="259" w:lineRule="auto"/>
        <w:ind w:left="714" w:hanging="357"/>
        <w:jc w:val="both"/>
        <w:rPr>
          <w:rFonts w:ascii="Ebrima" w:eastAsia="Calibri" w:hAnsi="Ebrima" w:cstheme="minorHAnsi"/>
          <w:sz w:val="20"/>
          <w:szCs w:val="20"/>
          <w:lang w:val="en-GB"/>
        </w:rPr>
      </w:pPr>
      <w:r w:rsidRPr="00210293">
        <w:rPr>
          <w:rFonts w:ascii="Ebrima" w:eastAsia="Calibri" w:hAnsi="Ebrima" w:cstheme="minorHAnsi"/>
          <w:sz w:val="20"/>
          <w:szCs w:val="20"/>
          <w:lang w:val="en-GB"/>
        </w:rPr>
        <w:t>Request correction of inaccurate data.</w:t>
      </w:r>
    </w:p>
    <w:p w14:paraId="60438390" w14:textId="77777777" w:rsidR="00210293" w:rsidRPr="00210293" w:rsidRDefault="00210293" w:rsidP="00E6606C">
      <w:pPr>
        <w:widowControl/>
        <w:numPr>
          <w:ilvl w:val="0"/>
          <w:numId w:val="18"/>
        </w:numPr>
        <w:autoSpaceDE/>
        <w:autoSpaceDN/>
        <w:spacing w:line="259" w:lineRule="auto"/>
        <w:ind w:left="714" w:hanging="357"/>
        <w:jc w:val="both"/>
        <w:rPr>
          <w:rFonts w:ascii="Ebrima" w:eastAsia="Calibri" w:hAnsi="Ebrima" w:cstheme="minorHAnsi"/>
          <w:sz w:val="20"/>
          <w:szCs w:val="20"/>
          <w:lang w:val="en-GB"/>
        </w:rPr>
      </w:pPr>
      <w:r w:rsidRPr="00210293">
        <w:rPr>
          <w:rFonts w:ascii="Ebrima" w:eastAsia="Calibri" w:hAnsi="Ebrima" w:cstheme="minorHAnsi"/>
          <w:sz w:val="20"/>
          <w:szCs w:val="20"/>
          <w:lang w:val="en-GB"/>
        </w:rPr>
        <w:t>Request erasure (where no longer needed).</w:t>
      </w:r>
    </w:p>
    <w:p w14:paraId="191B20E1" w14:textId="77777777" w:rsidR="00210293" w:rsidRPr="00210293" w:rsidRDefault="00210293" w:rsidP="00E6606C">
      <w:pPr>
        <w:widowControl/>
        <w:numPr>
          <w:ilvl w:val="0"/>
          <w:numId w:val="18"/>
        </w:numPr>
        <w:autoSpaceDE/>
        <w:autoSpaceDN/>
        <w:spacing w:line="259" w:lineRule="auto"/>
        <w:ind w:left="714" w:hanging="357"/>
        <w:jc w:val="both"/>
        <w:rPr>
          <w:rFonts w:ascii="Ebrima" w:eastAsia="Calibri" w:hAnsi="Ebrima" w:cstheme="minorHAnsi"/>
          <w:sz w:val="20"/>
          <w:szCs w:val="20"/>
          <w:lang w:val="en-GB"/>
        </w:rPr>
      </w:pPr>
      <w:r w:rsidRPr="00210293">
        <w:rPr>
          <w:rFonts w:ascii="Ebrima" w:eastAsia="Calibri" w:hAnsi="Ebrima" w:cstheme="minorHAnsi"/>
          <w:sz w:val="20"/>
          <w:szCs w:val="20"/>
          <w:lang w:val="en-GB"/>
        </w:rPr>
        <w:t>Restrict or object to processing in certain circumstances.</w:t>
      </w:r>
    </w:p>
    <w:p w14:paraId="40C90AFD" w14:textId="4232B5A0" w:rsidR="00210293" w:rsidRPr="00210293" w:rsidRDefault="00210293" w:rsidP="00E6606C">
      <w:pPr>
        <w:widowControl/>
        <w:numPr>
          <w:ilvl w:val="0"/>
          <w:numId w:val="18"/>
        </w:numPr>
        <w:autoSpaceDE/>
        <w:autoSpaceDN/>
        <w:spacing w:line="259" w:lineRule="auto"/>
        <w:ind w:left="714" w:hanging="357"/>
        <w:rPr>
          <w:rFonts w:ascii="Ebrima" w:eastAsia="Calibri" w:hAnsi="Ebrima" w:cstheme="minorHAnsi"/>
          <w:sz w:val="20"/>
          <w:szCs w:val="20"/>
          <w:lang w:val="en-GB"/>
        </w:rPr>
      </w:pPr>
      <w:r w:rsidRPr="00210293">
        <w:rPr>
          <w:rFonts w:ascii="Ebrima" w:eastAsia="Calibri" w:hAnsi="Ebrima" w:cstheme="minorHAnsi"/>
          <w:sz w:val="20"/>
          <w:szCs w:val="20"/>
          <w:lang w:val="en-GB"/>
        </w:rPr>
        <w:t>Data portability (where applicable).</w:t>
      </w:r>
      <w:r w:rsidR="00E6606C">
        <w:rPr>
          <w:rFonts w:ascii="Ebrima" w:eastAsia="Calibri" w:hAnsi="Ebrima" w:cstheme="minorHAnsi"/>
          <w:sz w:val="20"/>
          <w:szCs w:val="20"/>
          <w:lang w:val="en-GB"/>
        </w:rPr>
        <w:br/>
      </w:r>
    </w:p>
    <w:p w14:paraId="7BB76F09" w14:textId="77777777" w:rsidR="00210293" w:rsidRPr="00210293" w:rsidRDefault="00210293" w:rsidP="00210293">
      <w:pPr>
        <w:widowControl/>
        <w:autoSpaceDE/>
        <w:autoSpaceDN/>
        <w:spacing w:after="160" w:line="259" w:lineRule="auto"/>
        <w:jc w:val="both"/>
        <w:rPr>
          <w:rFonts w:ascii="Ebrima" w:eastAsia="Calibri" w:hAnsi="Ebrima" w:cstheme="minorHAnsi"/>
          <w:sz w:val="20"/>
          <w:szCs w:val="20"/>
          <w:lang w:val="en-GB"/>
        </w:rPr>
      </w:pPr>
      <w:r w:rsidRPr="00210293">
        <w:rPr>
          <w:rFonts w:ascii="Ebrima" w:eastAsia="Calibri" w:hAnsi="Ebrima" w:cstheme="minorHAnsi"/>
          <w:sz w:val="20"/>
          <w:szCs w:val="20"/>
          <w:lang w:val="en-GB"/>
        </w:rPr>
        <w:t>Requests should be made to your Headteacher (school staff) or Trust HR/Compliance Manager.</w:t>
      </w:r>
    </w:p>
    <w:p w14:paraId="734D7B37" w14:textId="77777777" w:rsidR="00210293" w:rsidRPr="00210293" w:rsidRDefault="00210293" w:rsidP="00210293">
      <w:pPr>
        <w:widowControl/>
        <w:autoSpaceDE/>
        <w:autoSpaceDN/>
        <w:spacing w:after="160" w:line="259" w:lineRule="auto"/>
        <w:jc w:val="both"/>
        <w:rPr>
          <w:rFonts w:ascii="Ebrima" w:eastAsia="Calibri" w:hAnsi="Ebrima" w:cstheme="minorHAnsi"/>
          <w:b/>
          <w:bCs/>
          <w:sz w:val="20"/>
          <w:szCs w:val="20"/>
          <w:lang w:val="en-GB"/>
        </w:rPr>
      </w:pPr>
      <w:r w:rsidRPr="00210293">
        <w:rPr>
          <w:rFonts w:ascii="Ebrima" w:eastAsia="Calibri" w:hAnsi="Ebrima" w:cstheme="minorHAnsi"/>
          <w:b/>
          <w:bCs/>
          <w:sz w:val="20"/>
          <w:szCs w:val="20"/>
          <w:lang w:val="en-GB"/>
        </w:rPr>
        <w:t>Right to Withdraw Consent</w:t>
      </w:r>
    </w:p>
    <w:p w14:paraId="7E7CD13B" w14:textId="77777777" w:rsidR="00210293" w:rsidRPr="00210293" w:rsidRDefault="00210293" w:rsidP="00210293">
      <w:pPr>
        <w:widowControl/>
        <w:autoSpaceDE/>
        <w:autoSpaceDN/>
        <w:spacing w:after="160" w:line="259" w:lineRule="auto"/>
        <w:jc w:val="both"/>
        <w:rPr>
          <w:rFonts w:ascii="Ebrima" w:eastAsia="Calibri" w:hAnsi="Ebrima" w:cstheme="minorHAnsi"/>
          <w:sz w:val="20"/>
          <w:szCs w:val="20"/>
          <w:lang w:val="en-GB"/>
        </w:rPr>
      </w:pPr>
      <w:r w:rsidRPr="00210293">
        <w:rPr>
          <w:rFonts w:ascii="Ebrima" w:eastAsia="Calibri" w:hAnsi="Ebrima" w:cstheme="minorHAnsi"/>
          <w:sz w:val="20"/>
          <w:szCs w:val="20"/>
          <w:lang w:val="en-GB"/>
        </w:rPr>
        <w:t>Where processing is based on consent, you may withdraw this at any time by contacting the Trust.</w:t>
      </w:r>
    </w:p>
    <w:p w14:paraId="1584F061" w14:textId="77777777" w:rsidR="00210293" w:rsidRPr="00210293" w:rsidRDefault="00210293" w:rsidP="00210293">
      <w:pPr>
        <w:widowControl/>
        <w:autoSpaceDE/>
        <w:autoSpaceDN/>
        <w:spacing w:after="160" w:line="259" w:lineRule="auto"/>
        <w:jc w:val="both"/>
        <w:rPr>
          <w:rFonts w:ascii="Ebrima" w:eastAsia="Calibri" w:hAnsi="Ebrima" w:cstheme="minorHAnsi"/>
          <w:b/>
          <w:bCs/>
          <w:sz w:val="20"/>
          <w:szCs w:val="20"/>
          <w:lang w:val="en-GB"/>
        </w:rPr>
      </w:pPr>
      <w:r w:rsidRPr="00210293">
        <w:rPr>
          <w:rFonts w:ascii="Ebrima" w:eastAsia="Calibri" w:hAnsi="Ebrima" w:cstheme="minorHAnsi"/>
          <w:b/>
          <w:bCs/>
          <w:sz w:val="20"/>
          <w:szCs w:val="20"/>
          <w:lang w:val="en-GB"/>
        </w:rPr>
        <w:t>How to Raise a Concern</w:t>
      </w:r>
    </w:p>
    <w:p w14:paraId="28066D8A" w14:textId="430EAD19" w:rsidR="00210293" w:rsidRPr="00210293" w:rsidRDefault="00210293" w:rsidP="00210293">
      <w:pPr>
        <w:widowControl/>
        <w:autoSpaceDE/>
        <w:autoSpaceDN/>
        <w:spacing w:after="160" w:line="259" w:lineRule="auto"/>
        <w:jc w:val="both"/>
        <w:rPr>
          <w:rFonts w:ascii="Ebrima" w:eastAsia="Calibri" w:hAnsi="Ebrima" w:cstheme="minorHAnsi"/>
          <w:sz w:val="20"/>
          <w:szCs w:val="20"/>
          <w:lang w:val="en-GB"/>
        </w:rPr>
      </w:pPr>
      <w:r w:rsidRPr="00210293">
        <w:rPr>
          <w:rFonts w:ascii="Ebrima" w:eastAsia="Calibri" w:hAnsi="Ebrima" w:cstheme="minorHAnsi"/>
          <w:sz w:val="20"/>
          <w:szCs w:val="20"/>
          <w:lang w:val="en-GB"/>
        </w:rPr>
        <w:t xml:space="preserve">In the first instance, please contact your Headteacher (school staff) or </w:t>
      </w:r>
      <w:hyperlink r:id="rId10" w:history="1">
        <w:r w:rsidR="00E6606C" w:rsidRPr="00773C06">
          <w:rPr>
            <w:rStyle w:val="Hyperlink"/>
            <w:rFonts w:ascii="Ebrima" w:eastAsia="Calibri" w:hAnsi="Ebrima" w:cstheme="minorHAnsi"/>
            <w:sz w:val="20"/>
            <w:szCs w:val="20"/>
            <w:lang w:val="en-GB"/>
          </w:rPr>
          <w:t>compliance@watschools.org.uk</w:t>
        </w:r>
      </w:hyperlink>
      <w:r w:rsidR="00E6606C">
        <w:rPr>
          <w:rFonts w:ascii="Ebrima" w:eastAsia="Calibri" w:hAnsi="Ebrima" w:cstheme="minorHAnsi"/>
          <w:sz w:val="20"/>
          <w:szCs w:val="20"/>
          <w:lang w:val="en-GB"/>
        </w:rPr>
        <w:t xml:space="preserve"> (for Trust staff)</w:t>
      </w:r>
      <w:r w:rsidRPr="00210293">
        <w:rPr>
          <w:rFonts w:ascii="Ebrima" w:eastAsia="Calibri" w:hAnsi="Ebrima" w:cstheme="minorHAnsi"/>
          <w:sz w:val="20"/>
          <w:szCs w:val="20"/>
          <w:lang w:val="en-GB"/>
        </w:rPr>
        <w:t>.</w:t>
      </w:r>
    </w:p>
    <w:p w14:paraId="19A518BB" w14:textId="77777777" w:rsidR="00210293" w:rsidRPr="00210293" w:rsidRDefault="00210293" w:rsidP="00210293">
      <w:pPr>
        <w:widowControl/>
        <w:autoSpaceDE/>
        <w:autoSpaceDN/>
        <w:spacing w:after="160" w:line="259" w:lineRule="auto"/>
        <w:jc w:val="both"/>
        <w:rPr>
          <w:rFonts w:ascii="Ebrima" w:eastAsia="Calibri" w:hAnsi="Ebrima" w:cstheme="minorHAnsi"/>
          <w:sz w:val="20"/>
          <w:szCs w:val="20"/>
          <w:lang w:val="en-GB"/>
        </w:rPr>
      </w:pPr>
      <w:r w:rsidRPr="00210293">
        <w:rPr>
          <w:rFonts w:ascii="Ebrima" w:eastAsia="Calibri" w:hAnsi="Ebrima" w:cstheme="minorHAnsi"/>
          <w:sz w:val="20"/>
          <w:szCs w:val="20"/>
          <w:lang w:val="en-GB"/>
        </w:rPr>
        <w:t>Our appointed Data Protection Officer (DPO) is:</w:t>
      </w:r>
    </w:p>
    <w:p w14:paraId="6DB2905A" w14:textId="77777777" w:rsidR="00210293" w:rsidRPr="00210293" w:rsidRDefault="00210293" w:rsidP="00E6606C">
      <w:pPr>
        <w:widowControl/>
        <w:autoSpaceDE/>
        <w:autoSpaceDN/>
        <w:spacing w:after="160" w:line="259" w:lineRule="auto"/>
        <w:rPr>
          <w:rFonts w:ascii="Ebrima" w:eastAsia="Calibri" w:hAnsi="Ebrima" w:cstheme="minorHAnsi"/>
          <w:sz w:val="20"/>
          <w:szCs w:val="20"/>
          <w:lang w:val="en-GB"/>
        </w:rPr>
      </w:pPr>
      <w:r w:rsidRPr="00210293">
        <w:rPr>
          <w:rFonts w:ascii="Ebrima" w:eastAsia="Calibri" w:hAnsi="Ebrima" w:cstheme="minorHAnsi"/>
          <w:b/>
          <w:bCs/>
          <w:sz w:val="20"/>
          <w:szCs w:val="20"/>
          <w:lang w:val="en-GB"/>
        </w:rPr>
        <w:t>Fusion HR</w:t>
      </w:r>
      <w:r w:rsidRPr="00210293">
        <w:rPr>
          <w:rFonts w:ascii="Ebrima" w:eastAsia="Calibri" w:hAnsi="Ebrima" w:cstheme="minorHAnsi"/>
          <w:sz w:val="20"/>
          <w:szCs w:val="20"/>
          <w:lang w:val="en-GB"/>
        </w:rPr>
        <w:br/>
        <w:t>Address: First Floor, Unit A, Cedar Court Office Park, Denby Dale Road, Wakefield, WF4 3FU</w:t>
      </w:r>
      <w:r w:rsidRPr="00210293">
        <w:rPr>
          <w:rFonts w:ascii="Ebrima" w:eastAsia="Calibri" w:hAnsi="Ebrima" w:cstheme="minorHAnsi"/>
          <w:sz w:val="20"/>
          <w:szCs w:val="20"/>
          <w:lang w:val="en-GB"/>
        </w:rPr>
        <w:br/>
        <w:t>Email: DPO@fusionbusiness.org.uk</w:t>
      </w:r>
      <w:r w:rsidRPr="00210293">
        <w:rPr>
          <w:rFonts w:ascii="Ebrima" w:eastAsia="Calibri" w:hAnsi="Ebrima" w:cstheme="minorHAnsi"/>
          <w:sz w:val="20"/>
          <w:szCs w:val="20"/>
          <w:lang w:val="en-GB"/>
        </w:rPr>
        <w:br/>
        <w:t xml:space="preserve">Web: </w:t>
      </w:r>
      <w:hyperlink r:id="rId11" w:tgtFrame="_new" w:history="1">
        <w:r w:rsidRPr="00210293">
          <w:rPr>
            <w:rStyle w:val="Hyperlink"/>
            <w:rFonts w:ascii="Ebrima" w:eastAsia="Calibri" w:hAnsi="Ebrima" w:cstheme="minorHAnsi"/>
            <w:sz w:val="20"/>
            <w:szCs w:val="20"/>
            <w:lang w:val="en-GB"/>
          </w:rPr>
          <w:t>www.fusionbusiness.org.uk</w:t>
        </w:r>
      </w:hyperlink>
      <w:r w:rsidRPr="00210293">
        <w:rPr>
          <w:rFonts w:ascii="Ebrima" w:eastAsia="Calibri" w:hAnsi="Ebrima" w:cstheme="minorHAnsi"/>
          <w:sz w:val="20"/>
          <w:szCs w:val="20"/>
          <w:lang w:val="en-GB"/>
        </w:rPr>
        <w:br/>
        <w:t>Lead Contact: Ben Cain</w:t>
      </w:r>
    </w:p>
    <w:p w14:paraId="7658C567" w14:textId="77777777" w:rsidR="00210293" w:rsidRPr="00210293" w:rsidRDefault="00210293" w:rsidP="00210293">
      <w:pPr>
        <w:widowControl/>
        <w:autoSpaceDE/>
        <w:autoSpaceDN/>
        <w:spacing w:after="160" w:line="259" w:lineRule="auto"/>
        <w:jc w:val="both"/>
        <w:rPr>
          <w:rFonts w:ascii="Ebrima" w:eastAsia="Calibri" w:hAnsi="Ebrima" w:cstheme="minorHAnsi"/>
          <w:sz w:val="20"/>
          <w:szCs w:val="20"/>
          <w:lang w:val="en-GB"/>
        </w:rPr>
      </w:pPr>
      <w:r w:rsidRPr="00210293">
        <w:rPr>
          <w:rFonts w:ascii="Ebrima" w:eastAsia="Calibri" w:hAnsi="Ebrima" w:cstheme="minorHAnsi"/>
          <w:sz w:val="20"/>
          <w:szCs w:val="20"/>
          <w:lang w:val="en-GB"/>
        </w:rPr>
        <w:t>You may also complain directly to the ICO if you are unhappy with how your data has been handled.</w:t>
      </w:r>
    </w:p>
    <w:p w14:paraId="53346C4B" w14:textId="3C651766" w:rsidR="009423B0" w:rsidRPr="002C366D" w:rsidRDefault="00E60935" w:rsidP="00C53559">
      <w:pPr>
        <w:spacing w:line="259" w:lineRule="auto"/>
        <w:jc w:val="both"/>
        <w:rPr>
          <w:rFonts w:ascii="Ebrima" w:hAnsi="Ebrima"/>
          <w:b/>
          <w:sz w:val="20"/>
          <w:szCs w:val="20"/>
        </w:rPr>
      </w:pPr>
      <w:r w:rsidRPr="002C366D">
        <w:rPr>
          <w:rFonts w:ascii="Ebrima" w:hAnsi="Ebrima"/>
          <w:noProof/>
          <w:sz w:val="20"/>
          <w:szCs w:val="20"/>
        </w:rPr>
        <mc:AlternateContent>
          <mc:Choice Requires="wps">
            <w:drawing>
              <wp:anchor distT="0" distB="0" distL="114300" distR="114300" simplePos="0" relativeHeight="251659264" behindDoc="1" locked="0" layoutInCell="1" allowOverlap="1" wp14:anchorId="4CD20FBA" wp14:editId="2C93CAE8">
                <wp:simplePos x="0" y="0"/>
                <wp:positionH relativeFrom="page">
                  <wp:posOffset>0</wp:posOffset>
                </wp:positionH>
                <wp:positionV relativeFrom="page">
                  <wp:posOffset>0</wp:posOffset>
                </wp:positionV>
                <wp:extent cx="7562850" cy="10696575"/>
                <wp:effectExtent l="0" t="0" r="0" b="9525"/>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10696575"/>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0EF33" id="Rectangle 6" o:spid="_x0000_s1026" style="position:absolute;margin-left:0;margin-top:0;width:595.5pt;height:842.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" filled="f" stroked="f">
                <w10:wrap anchorx="page" anchory="page"/>
              </v:rect>
            </w:pict>
          </mc:Fallback>
        </mc:AlternateContent>
      </w:r>
    </w:p>
    <w:sectPr w:rsidR="009423B0" w:rsidRPr="002C366D" w:rsidSect="008A13A5">
      <w:headerReference w:type="default" r:id="rId12"/>
      <w:pgSz w:w="11910" w:h="1685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E3F7E" w14:textId="77777777" w:rsidR="000F0D42" w:rsidRDefault="000F0D42" w:rsidP="00495857">
      <w:r>
        <w:separator/>
      </w:r>
    </w:p>
  </w:endnote>
  <w:endnote w:type="continuationSeparator" w:id="0">
    <w:p w14:paraId="4E439D7C" w14:textId="77777777" w:rsidR="000F0D42" w:rsidRDefault="000F0D42" w:rsidP="00495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C0A72" w14:textId="77777777" w:rsidR="000F0D42" w:rsidRDefault="000F0D42" w:rsidP="00495857">
      <w:r>
        <w:separator/>
      </w:r>
    </w:p>
  </w:footnote>
  <w:footnote w:type="continuationSeparator" w:id="0">
    <w:p w14:paraId="543848C2" w14:textId="77777777" w:rsidR="000F0D42" w:rsidRDefault="000F0D42" w:rsidP="00495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A1EA2" w14:textId="57BFC87C" w:rsidR="00954707" w:rsidRDefault="00954707" w:rsidP="00954707">
    <w:pPr>
      <w:pStyle w:val="Header"/>
    </w:pPr>
    <w:r w:rsidRPr="00954707">
      <w:rPr>
        <w:rFonts w:ascii="Ebrima" w:hAnsi="Ebrima"/>
        <w:noProof/>
        <w:sz w:val="20"/>
        <w:szCs w:val="20"/>
      </w:rPr>
      <mc:AlternateContent>
        <mc:Choice Requires="wps">
          <w:drawing>
            <wp:anchor distT="0" distB="0" distL="0" distR="0" simplePos="0" relativeHeight="251661312" behindDoc="1" locked="0" layoutInCell="1" allowOverlap="1" wp14:anchorId="737B20B3" wp14:editId="658A634E">
              <wp:simplePos x="0" y="0"/>
              <wp:positionH relativeFrom="page">
                <wp:align>left</wp:align>
              </wp:positionH>
              <wp:positionV relativeFrom="paragraph">
                <wp:posOffset>-450850</wp:posOffset>
              </wp:positionV>
              <wp:extent cx="7594600" cy="647700"/>
              <wp:effectExtent l="0" t="0" r="6350" b="0"/>
              <wp:wrapTopAndBottom/>
              <wp:docPr id="143765666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0" cy="647700"/>
                      </a:xfrm>
                      <a:prstGeom prst="rect">
                        <a:avLst/>
                      </a:prstGeom>
                      <a:solidFill>
                        <a:srgbClr val="80A6A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54D317" w14:textId="169FB028" w:rsidR="00954707" w:rsidRDefault="00954707" w:rsidP="00954707">
                          <w:pPr>
                            <w:spacing w:before="36"/>
                            <w:ind w:left="143" w:right="131"/>
                            <w:jc w:val="center"/>
                            <w:rPr>
                              <w:b/>
                              <w:color w:val="FAFAFA"/>
                              <w:sz w:val="24"/>
                              <w:lang w:val="en-GB"/>
                            </w:rPr>
                          </w:pPr>
                          <w:r>
                            <w:rPr>
                              <w:b/>
                              <w:color w:val="FAFAFA"/>
                              <w:sz w:val="24"/>
                              <w:lang w:val="en-GB"/>
                            </w:rPr>
                            <w:t xml:space="preserve">                                                                                                             </w:t>
                          </w:r>
                          <w:r>
                            <w:rPr>
                              <w:noProof/>
                            </w:rPr>
                            <w:drawing>
                              <wp:inline distT="0" distB="0" distL="0" distR="0" wp14:anchorId="2932121F" wp14:editId="00EDEAFC">
                                <wp:extent cx="1913890" cy="609600"/>
                                <wp:effectExtent l="0" t="0" r="0" b="0"/>
                                <wp:docPr id="1270157514"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070375" name="Picture 2" descr="A black and white logo&#10;&#10;AI-generated content may be incorr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13890" cy="609600"/>
                                        </a:xfrm>
                                        <a:prstGeom prst="rect">
                                          <a:avLst/>
                                        </a:prstGeom>
                                      </pic:spPr>
                                    </pic:pic>
                                  </a:graphicData>
                                </a:graphic>
                              </wp:inline>
                            </w:drawing>
                          </w:r>
                        </w:p>
                        <w:p w14:paraId="543306D3" w14:textId="52AA6D6D" w:rsidR="00954707" w:rsidRPr="005B33DA" w:rsidRDefault="00954707" w:rsidP="00954707">
                          <w:pPr>
                            <w:spacing w:before="36"/>
                            <w:ind w:left="143" w:right="131"/>
                            <w:jc w:val="center"/>
                            <w:rPr>
                              <w:b/>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7B20B3" id="_x0000_t202" coordsize="21600,21600" o:spt="202" path="m,l,21600r21600,l21600,xe">
              <v:stroke joinstyle="miter"/>
              <v:path gradientshapeok="t" o:connecttype="rect"/>
            </v:shapetype>
            <v:shape id="Text Box 7" o:spid="_x0000_s1026" type="#_x0000_t202" style="position:absolute;margin-left:0;margin-top:-35.5pt;width:598pt;height:51pt;z-index:-251655168;visibility:visible;mso-wrap-style:square;mso-width-percent:0;mso-height-percent:0;mso-wrap-distance-left:0;mso-wrap-distance-top:0;mso-wrap-distance-right:0;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" fillcolor="#80a6a2" stroked="f">
              <v:textbox inset="0,0,0,0">
                <w:txbxContent>
                  <w:p w14:paraId="5F54D317" w14:textId="169FB028" w:rsidR="00954707" w:rsidRDefault="00954707" w:rsidP="00954707">
                    <w:pPr>
                      <w:spacing w:before="36"/>
                      <w:ind w:left="143" w:right="131"/>
                      <w:jc w:val="center"/>
                      <w:rPr>
                        <w:b/>
                        <w:color w:val="FAFAFA"/>
                        <w:sz w:val="24"/>
                        <w:lang w:val="en-GB"/>
                      </w:rPr>
                    </w:pPr>
                    <w:r>
                      <w:rPr>
                        <w:b/>
                        <w:color w:val="FAFAFA"/>
                        <w:sz w:val="24"/>
                        <w:lang w:val="en-GB"/>
                      </w:rPr>
                      <w:t xml:space="preserve">                                                                                                             </w:t>
                    </w:r>
                    <w:r>
                      <w:rPr>
                        <w:noProof/>
                      </w:rPr>
                      <w:drawing>
                        <wp:inline distT="0" distB="0" distL="0" distR="0" wp14:anchorId="2932121F" wp14:editId="00EDEAFC">
                          <wp:extent cx="1913890" cy="609600"/>
                          <wp:effectExtent l="0" t="0" r="0" b="0"/>
                          <wp:docPr id="1270157514"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070375" name="Picture 2" descr="A black and white logo&#10;&#10;AI-generated content may be incorr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13890" cy="609600"/>
                                  </a:xfrm>
                                  <a:prstGeom prst="rect">
                                    <a:avLst/>
                                  </a:prstGeom>
                                </pic:spPr>
                              </pic:pic>
                            </a:graphicData>
                          </a:graphic>
                        </wp:inline>
                      </w:drawing>
                    </w:r>
                  </w:p>
                  <w:p w14:paraId="543306D3" w14:textId="52AA6D6D" w:rsidR="00954707" w:rsidRPr="005B33DA" w:rsidRDefault="00954707" w:rsidP="00954707">
                    <w:pPr>
                      <w:spacing w:before="36"/>
                      <w:ind w:left="143" w:right="131"/>
                      <w:jc w:val="center"/>
                      <w:rPr>
                        <w:b/>
                        <w:sz w:val="20"/>
                        <w:lang w:val="en-GB"/>
                      </w:rPr>
                    </w:pPr>
                  </w:p>
                </w:txbxContent>
              </v:textbox>
              <w10:wrap type="topAndBottom" anchorx="page"/>
            </v:shape>
          </w:pict>
        </mc:Fallback>
      </mc:AlternateContent>
    </w:r>
    <w:r>
      <w:rPr>
        <w:noProof/>
      </w:rPr>
      <w:drawing>
        <wp:anchor distT="0" distB="0" distL="114300" distR="114300" simplePos="0" relativeHeight="251659264" behindDoc="1" locked="0" layoutInCell="1" allowOverlap="1" wp14:anchorId="64866265" wp14:editId="0CB7D2D3">
          <wp:simplePos x="0" y="0"/>
          <wp:positionH relativeFrom="column">
            <wp:posOffset>4743450</wp:posOffset>
          </wp:positionH>
          <wp:positionV relativeFrom="paragraph">
            <wp:posOffset>-381000</wp:posOffset>
          </wp:positionV>
          <wp:extent cx="1913890" cy="609600"/>
          <wp:effectExtent l="0" t="0" r="0" b="0"/>
          <wp:wrapTight wrapText="bothSides">
            <wp:wrapPolygon edited="0">
              <wp:start x="6880" y="0"/>
              <wp:lineTo x="4085" y="675"/>
              <wp:lineTo x="215" y="7425"/>
              <wp:lineTo x="0" y="11475"/>
              <wp:lineTo x="0" y="14175"/>
              <wp:lineTo x="4730" y="20925"/>
              <wp:lineTo x="6020" y="20925"/>
              <wp:lineTo x="21285" y="20925"/>
              <wp:lineTo x="21285" y="4725"/>
              <wp:lineTo x="8385" y="0"/>
              <wp:lineTo x="6880" y="0"/>
            </wp:wrapPolygon>
          </wp:wrapTight>
          <wp:docPr id="977070375"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297496" name="Picture 2" descr="A black and white logo&#10;&#10;AI-generated content may be incorr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13890" cy="609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971BB"/>
    <w:multiLevelType w:val="multilevel"/>
    <w:tmpl w:val="DCF8D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402BAB"/>
    <w:multiLevelType w:val="multilevel"/>
    <w:tmpl w:val="0DB8A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8F1990"/>
    <w:multiLevelType w:val="hybridMultilevel"/>
    <w:tmpl w:val="C2F26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683437"/>
    <w:multiLevelType w:val="multilevel"/>
    <w:tmpl w:val="99B68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BA4D93"/>
    <w:multiLevelType w:val="multilevel"/>
    <w:tmpl w:val="69FE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A117FB"/>
    <w:multiLevelType w:val="multilevel"/>
    <w:tmpl w:val="393C2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DA5285"/>
    <w:multiLevelType w:val="hybridMultilevel"/>
    <w:tmpl w:val="1E7C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367B21"/>
    <w:multiLevelType w:val="hybridMultilevel"/>
    <w:tmpl w:val="CB7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530D7E"/>
    <w:multiLevelType w:val="multilevel"/>
    <w:tmpl w:val="78805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D22107"/>
    <w:multiLevelType w:val="hybridMultilevel"/>
    <w:tmpl w:val="663A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206613">
    <w:abstractNumId w:val="3"/>
  </w:num>
  <w:num w:numId="2" w16cid:durableId="916981455">
    <w:abstractNumId w:val="15"/>
  </w:num>
  <w:num w:numId="3" w16cid:durableId="65078221">
    <w:abstractNumId w:val="10"/>
  </w:num>
  <w:num w:numId="4" w16cid:durableId="1667711371">
    <w:abstractNumId w:val="7"/>
  </w:num>
  <w:num w:numId="5" w16cid:durableId="1808156246">
    <w:abstractNumId w:val="17"/>
  </w:num>
  <w:num w:numId="6" w16cid:durableId="385304502">
    <w:abstractNumId w:val="14"/>
  </w:num>
  <w:num w:numId="7" w16cid:durableId="457257733">
    <w:abstractNumId w:val="16"/>
  </w:num>
  <w:num w:numId="8" w16cid:durableId="807891849">
    <w:abstractNumId w:val="8"/>
  </w:num>
  <w:num w:numId="9" w16cid:durableId="1413434707">
    <w:abstractNumId w:val="11"/>
  </w:num>
  <w:num w:numId="10" w16cid:durableId="467820124">
    <w:abstractNumId w:val="13"/>
  </w:num>
  <w:num w:numId="11" w16cid:durableId="1176723732">
    <w:abstractNumId w:val="9"/>
  </w:num>
  <w:num w:numId="12" w16cid:durableId="808665226">
    <w:abstractNumId w:val="2"/>
  </w:num>
  <w:num w:numId="13" w16cid:durableId="1144934702">
    <w:abstractNumId w:val="0"/>
  </w:num>
  <w:num w:numId="14" w16cid:durableId="1690522363">
    <w:abstractNumId w:val="5"/>
  </w:num>
  <w:num w:numId="15" w16cid:durableId="1474566746">
    <w:abstractNumId w:val="4"/>
  </w:num>
  <w:num w:numId="16" w16cid:durableId="1099643494">
    <w:abstractNumId w:val="6"/>
  </w:num>
  <w:num w:numId="17" w16cid:durableId="699549792">
    <w:abstractNumId w:val="1"/>
  </w:num>
  <w:num w:numId="18" w16cid:durableId="12934858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3B0"/>
    <w:rsid w:val="00027C41"/>
    <w:rsid w:val="000564EC"/>
    <w:rsid w:val="00077300"/>
    <w:rsid w:val="000A48D0"/>
    <w:rsid w:val="000F0D42"/>
    <w:rsid w:val="001214E5"/>
    <w:rsid w:val="00124A39"/>
    <w:rsid w:val="00162F66"/>
    <w:rsid w:val="00210293"/>
    <w:rsid w:val="002A4A90"/>
    <w:rsid w:val="002B73AE"/>
    <w:rsid w:val="002C366D"/>
    <w:rsid w:val="00356680"/>
    <w:rsid w:val="0037068D"/>
    <w:rsid w:val="00371F4B"/>
    <w:rsid w:val="00384EC3"/>
    <w:rsid w:val="00385E81"/>
    <w:rsid w:val="004502B6"/>
    <w:rsid w:val="00457361"/>
    <w:rsid w:val="00471B86"/>
    <w:rsid w:val="00495857"/>
    <w:rsid w:val="004A1097"/>
    <w:rsid w:val="004A4651"/>
    <w:rsid w:val="004B3BAA"/>
    <w:rsid w:val="005676C4"/>
    <w:rsid w:val="005B33DA"/>
    <w:rsid w:val="00635C15"/>
    <w:rsid w:val="006F05F9"/>
    <w:rsid w:val="00722F6E"/>
    <w:rsid w:val="00774E6E"/>
    <w:rsid w:val="00793B36"/>
    <w:rsid w:val="00897557"/>
    <w:rsid w:val="008A13A5"/>
    <w:rsid w:val="008B397D"/>
    <w:rsid w:val="008C22E7"/>
    <w:rsid w:val="00910D92"/>
    <w:rsid w:val="00937799"/>
    <w:rsid w:val="009423B0"/>
    <w:rsid w:val="00954707"/>
    <w:rsid w:val="00991DDD"/>
    <w:rsid w:val="009B01EE"/>
    <w:rsid w:val="009D73ED"/>
    <w:rsid w:val="00A82C01"/>
    <w:rsid w:val="00AB51A3"/>
    <w:rsid w:val="00AC6F4C"/>
    <w:rsid w:val="00B00588"/>
    <w:rsid w:val="00B51D50"/>
    <w:rsid w:val="00B52301"/>
    <w:rsid w:val="00B73934"/>
    <w:rsid w:val="00BB7EF1"/>
    <w:rsid w:val="00C53559"/>
    <w:rsid w:val="00CF3098"/>
    <w:rsid w:val="00D271FE"/>
    <w:rsid w:val="00D7252F"/>
    <w:rsid w:val="00D96244"/>
    <w:rsid w:val="00DB3F0E"/>
    <w:rsid w:val="00DE128C"/>
    <w:rsid w:val="00E07A8B"/>
    <w:rsid w:val="00E34761"/>
    <w:rsid w:val="00E60935"/>
    <w:rsid w:val="00E6606C"/>
    <w:rsid w:val="00E92724"/>
    <w:rsid w:val="00EA718B"/>
    <w:rsid w:val="00EB02D4"/>
    <w:rsid w:val="00EB2488"/>
    <w:rsid w:val="00ED279A"/>
    <w:rsid w:val="00F70AC0"/>
    <w:rsid w:val="00F95A88"/>
    <w:rsid w:val="00FA2F9D"/>
    <w:rsid w:val="00FF2FCD"/>
    <w:rsid w:val="06CEB7DE"/>
    <w:rsid w:val="103081A1"/>
    <w:rsid w:val="1332052E"/>
    <w:rsid w:val="235B7DC2"/>
    <w:rsid w:val="2AC82247"/>
    <w:rsid w:val="322A90DE"/>
    <w:rsid w:val="34ABB1B1"/>
    <w:rsid w:val="3719FA54"/>
    <w:rsid w:val="3D72579E"/>
    <w:rsid w:val="4155751B"/>
    <w:rsid w:val="46FB934E"/>
    <w:rsid w:val="47AB8E42"/>
    <w:rsid w:val="538C6F1E"/>
    <w:rsid w:val="572F3B2E"/>
    <w:rsid w:val="58969659"/>
    <w:rsid w:val="5F24B683"/>
    <w:rsid w:val="673CB106"/>
    <w:rsid w:val="6A68DFAB"/>
    <w:rsid w:val="7270256F"/>
    <w:rsid w:val="7684B667"/>
    <w:rsid w:val="7BA143C7"/>
    <w:rsid w:val="7D5612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6A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92724"/>
    <w:rPr>
      <w:color w:val="0000FF" w:themeColor="hyperlink"/>
      <w:u w:val="single"/>
    </w:rPr>
  </w:style>
  <w:style w:type="character" w:styleId="UnresolvedMention">
    <w:name w:val="Unresolved Mention"/>
    <w:basedOn w:val="DefaultParagraphFont"/>
    <w:uiPriority w:val="99"/>
    <w:semiHidden/>
    <w:unhideWhenUsed/>
    <w:rsid w:val="00E92724"/>
    <w:rPr>
      <w:color w:val="605E5C"/>
      <w:shd w:val="clear" w:color="auto" w:fill="E1DFDD"/>
    </w:rPr>
  </w:style>
  <w:style w:type="paragraph" w:styleId="Header">
    <w:name w:val="header"/>
    <w:basedOn w:val="Normal"/>
    <w:link w:val="HeaderChar"/>
    <w:uiPriority w:val="99"/>
    <w:unhideWhenUsed/>
    <w:rsid w:val="00495857"/>
    <w:pPr>
      <w:tabs>
        <w:tab w:val="center" w:pos="4513"/>
        <w:tab w:val="right" w:pos="9026"/>
      </w:tabs>
    </w:pPr>
  </w:style>
  <w:style w:type="character" w:customStyle="1" w:styleId="HeaderChar">
    <w:name w:val="Header Char"/>
    <w:basedOn w:val="DefaultParagraphFont"/>
    <w:link w:val="Header"/>
    <w:uiPriority w:val="99"/>
    <w:rsid w:val="00495857"/>
    <w:rPr>
      <w:rFonts w:ascii="Tahoma" w:eastAsia="Tahoma" w:hAnsi="Tahoma" w:cs="Tahoma"/>
    </w:rPr>
  </w:style>
  <w:style w:type="paragraph" w:styleId="Footer">
    <w:name w:val="footer"/>
    <w:basedOn w:val="Normal"/>
    <w:link w:val="FooterChar"/>
    <w:uiPriority w:val="99"/>
    <w:unhideWhenUsed/>
    <w:rsid w:val="00495857"/>
    <w:pPr>
      <w:tabs>
        <w:tab w:val="center" w:pos="4513"/>
        <w:tab w:val="right" w:pos="9026"/>
      </w:tabs>
    </w:pPr>
  </w:style>
  <w:style w:type="character" w:customStyle="1" w:styleId="FooterChar">
    <w:name w:val="Footer Char"/>
    <w:basedOn w:val="DefaultParagraphFont"/>
    <w:link w:val="Footer"/>
    <w:uiPriority w:val="99"/>
    <w:rsid w:val="00495857"/>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447550">
      <w:bodyDiv w:val="1"/>
      <w:marLeft w:val="0"/>
      <w:marRight w:val="0"/>
      <w:marTop w:val="0"/>
      <w:marBottom w:val="0"/>
      <w:divBdr>
        <w:top w:val="none" w:sz="0" w:space="0" w:color="auto"/>
        <w:left w:val="none" w:sz="0" w:space="0" w:color="auto"/>
        <w:bottom w:val="none" w:sz="0" w:space="0" w:color="auto"/>
        <w:right w:val="none" w:sz="0" w:space="0" w:color="auto"/>
      </w:divBdr>
    </w:div>
    <w:div w:id="1307465946">
      <w:bodyDiv w:val="1"/>
      <w:marLeft w:val="0"/>
      <w:marRight w:val="0"/>
      <w:marTop w:val="0"/>
      <w:marBottom w:val="0"/>
      <w:divBdr>
        <w:top w:val="none" w:sz="0" w:space="0" w:color="auto"/>
        <w:left w:val="none" w:sz="0" w:space="0" w:color="auto"/>
        <w:bottom w:val="none" w:sz="0" w:space="0" w:color="auto"/>
        <w:right w:val="none" w:sz="0" w:space="0" w:color="auto"/>
      </w:divBdr>
    </w:div>
    <w:div w:id="1568418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usionbusiness.org.uk" TargetMode="External"/><Relationship Id="rId5" Type="http://schemas.openxmlformats.org/officeDocument/2006/relationships/styles" Target="styles.xml"/><Relationship Id="rId10" Type="http://schemas.openxmlformats.org/officeDocument/2006/relationships/hyperlink" Target="mailto:compliance@watschool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CCE20963CFC14B95EB20F5FFF7DDAA" ma:contentTypeVersion="16" ma:contentTypeDescription="Create a new document." ma:contentTypeScope="" ma:versionID="c8bcdce1ca35a25810de01e25998d410">
  <xsd:schema xmlns:xsd="http://www.w3.org/2001/XMLSchema" xmlns:xs="http://www.w3.org/2001/XMLSchema" xmlns:p="http://schemas.microsoft.com/office/2006/metadata/properties" xmlns:ns2="5488426e-4101-4fef-9b2d-bb65a4040619" xmlns:ns3="125a0ecf-cd73-4f1a-b9c7-65f99d33330b" targetNamespace="http://schemas.microsoft.com/office/2006/metadata/properties" ma:root="true" ma:fieldsID="6007085c75256ebe357384cf45a9dce0" ns2:_="" ns3:_="">
    <xsd:import namespace="5488426e-4101-4fef-9b2d-bb65a4040619"/>
    <xsd:import namespace="125a0ecf-cd73-4f1a-b9c7-65f99d33330b"/>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8426e-4101-4fef-9b2d-bb65a4040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ffc719-6a4c-49d5-8229-a4bb84acdf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a0ecf-cd73-4f1a-b9c7-65f99d3333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45a404-98e8-4a50-884d-c842ae6ff5d2}" ma:internalName="TaxCatchAll" ma:showField="CatchAllData" ma:web="125a0ecf-cd73-4f1a-b9c7-65f99d3333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88426e-4101-4fef-9b2d-bb65a4040619">
      <Terms xmlns="http://schemas.microsoft.com/office/infopath/2007/PartnerControls"/>
    </lcf76f155ced4ddcb4097134ff3c332f>
    <TaxCatchAll xmlns="125a0ecf-cd73-4f1a-b9c7-65f99d33330b" xsi:nil="true"/>
  </documentManagement>
</p:properties>
</file>

<file path=customXml/itemProps1.xml><?xml version="1.0" encoding="utf-8"?>
<ds:datastoreItem xmlns:ds="http://schemas.openxmlformats.org/officeDocument/2006/customXml" ds:itemID="{C447A871-E6D0-4E13-8398-6C29476B4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8426e-4101-4fef-9b2d-bb65a4040619"/>
    <ds:schemaRef ds:uri="125a0ecf-cd73-4f1a-b9c7-65f99d333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702BA7-C0D7-414B-B6F4-CA2EBB54FF3A}">
  <ds:schemaRefs>
    <ds:schemaRef ds:uri="http://schemas.microsoft.com/sharepoint/v3/contenttype/forms"/>
  </ds:schemaRefs>
</ds:datastoreItem>
</file>

<file path=customXml/itemProps3.xml><?xml version="1.0" encoding="utf-8"?>
<ds:datastoreItem xmlns:ds="http://schemas.openxmlformats.org/officeDocument/2006/customXml" ds:itemID="{D1783518-B5BF-452B-B4FF-7529656029C0}">
  <ds:schemaRefs>
    <ds:schemaRef ds:uri="125a0ecf-cd73-4f1a-b9c7-65f99d33330b"/>
    <ds:schemaRef ds:uri="http://www.w3.org/XML/1998/namespace"/>
    <ds:schemaRef ds:uri="http://schemas.microsoft.com/office/2006/documentManagement/types"/>
    <ds:schemaRef ds:uri="http://purl.org/dc/dcmitype/"/>
    <ds:schemaRef ds:uri="http://purl.org/dc/terms/"/>
    <ds:schemaRef ds:uri="http://purl.org/dc/elements/1.1/"/>
    <ds:schemaRef ds:uri="http://schemas.microsoft.com/office/2006/metadata/properties"/>
    <ds:schemaRef ds:uri="http://schemas.openxmlformats.org/package/2006/metadata/core-properties"/>
    <ds:schemaRef ds:uri="5488426e-4101-4fef-9b2d-bb65a4040619"/>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2025-08-21T13:38:00Z</dcterms:created>
  <dcterms:modified xsi:type="dcterms:W3CDTF">2025-08-21T13:38:00Z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0x01010003CCE20963CFC14B95EB20F5FFF7DDAA</vt:lpwstr>
  </property>
  <property fmtid="{D5CDD505-2E9C-101B-9397-08002B2CF9AE}" pid="3" name="MediaServiceImageTags">
    <vt:lpwstr/>
  </property>
</Properties>
</file>